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56F8" w14:textId="686AA09B" w:rsidR="00612F49" w:rsidRPr="009D3870" w:rsidRDefault="00BB2CB8" w:rsidP="00BB2CB8">
      <w:pPr>
        <w:pStyle w:val="Signature"/>
        <w:pBdr>
          <w:bottom w:val="single" w:sz="4" w:space="1" w:color="auto"/>
        </w:pBdr>
        <w:spacing w:before="0" w:line="264" w:lineRule="auto"/>
        <w:jc w:val="center"/>
        <w:rPr>
          <w:rFonts w:cstheme="minorHAnsi"/>
          <w:color w:val="0D0D0D" w:themeColor="text1" w:themeTint="F2"/>
          <w:sz w:val="24"/>
          <w:szCs w:val="24"/>
        </w:rPr>
      </w:pPr>
      <w:r w:rsidRPr="0075342B">
        <w:rPr>
          <w:noProof/>
          <w:color w:val="262626" w:themeColor="text1" w:themeTint="D9"/>
        </w:rPr>
        <w:drawing>
          <wp:inline distT="0" distB="0" distL="0" distR="0" wp14:anchorId="7232BBAB" wp14:editId="5E5143AE">
            <wp:extent cx="1864800" cy="529200"/>
            <wp:effectExtent l="0" t="0" r="2540" b="4445"/>
            <wp:docPr id="1640825759" name="Picture 16408257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64800" cy="529200"/>
                    </a:xfrm>
                    <a:prstGeom prst="rect">
                      <a:avLst/>
                    </a:prstGeom>
                  </pic:spPr>
                </pic:pic>
              </a:graphicData>
            </a:graphic>
          </wp:inline>
        </w:drawing>
      </w:r>
    </w:p>
    <w:p w14:paraId="29982593" w14:textId="77777777" w:rsidR="00612F49" w:rsidRPr="009D3870" w:rsidRDefault="00612F49" w:rsidP="009D3870">
      <w:pPr>
        <w:pStyle w:val="Signature"/>
        <w:pBdr>
          <w:bottom w:val="single" w:sz="4" w:space="1" w:color="auto"/>
        </w:pBdr>
        <w:spacing w:before="0" w:line="264" w:lineRule="auto"/>
        <w:rPr>
          <w:rFonts w:cstheme="minorHAnsi"/>
          <w:color w:val="0D0D0D" w:themeColor="text1" w:themeTint="F2"/>
          <w:sz w:val="24"/>
          <w:szCs w:val="24"/>
        </w:rPr>
      </w:pPr>
    </w:p>
    <w:p w14:paraId="4CE653AA" w14:textId="77777777" w:rsidR="00612F49" w:rsidRPr="00BB2CB8" w:rsidRDefault="00612F49" w:rsidP="009D3870">
      <w:pPr>
        <w:pStyle w:val="Signature"/>
        <w:pBdr>
          <w:bottom w:val="single" w:sz="4" w:space="1" w:color="auto"/>
        </w:pBdr>
        <w:spacing w:before="0" w:line="264" w:lineRule="auto"/>
        <w:jc w:val="center"/>
        <w:rPr>
          <w:rFonts w:ascii="Calibri" w:eastAsiaTheme="minorHAnsi" w:hAnsi="Calibri" w:cs="Calibri"/>
          <w:b/>
          <w:bCs/>
          <w:color w:val="B8170E"/>
          <w:sz w:val="44"/>
          <w:szCs w:val="44"/>
          <w:lang w:val="en-IE"/>
        </w:rPr>
      </w:pPr>
      <w:r w:rsidRPr="00BB2CB8">
        <w:rPr>
          <w:rFonts w:ascii="Calibri" w:eastAsiaTheme="minorHAnsi" w:hAnsi="Calibri" w:cs="Calibri"/>
          <w:b/>
          <w:bCs/>
          <w:color w:val="B8170E"/>
          <w:sz w:val="44"/>
          <w:szCs w:val="44"/>
          <w:lang w:val="en-IE"/>
        </w:rPr>
        <w:t>Confirmation of Data Destruction</w:t>
      </w:r>
    </w:p>
    <w:p w14:paraId="3B2483BD" w14:textId="77777777" w:rsidR="00612F49" w:rsidRPr="009D3870" w:rsidRDefault="00612F49" w:rsidP="009D3870">
      <w:pPr>
        <w:pStyle w:val="Signature"/>
        <w:pBdr>
          <w:bottom w:val="single" w:sz="4" w:space="1" w:color="auto"/>
        </w:pBdr>
        <w:spacing w:before="0" w:line="264" w:lineRule="auto"/>
        <w:jc w:val="center"/>
        <w:rPr>
          <w:rFonts w:cstheme="minorHAnsi"/>
          <w:b/>
          <w:color w:val="0D0D0D" w:themeColor="text1" w:themeTint="F2"/>
          <w:sz w:val="24"/>
          <w:szCs w:val="24"/>
        </w:rPr>
      </w:pPr>
    </w:p>
    <w:p w14:paraId="02DEC17B" w14:textId="7E329B8F" w:rsidR="00612F49" w:rsidRDefault="00612F49" w:rsidP="009D3870">
      <w:pPr>
        <w:pStyle w:val="Signature"/>
        <w:pBdr>
          <w:bottom w:val="single" w:sz="4" w:space="1" w:color="auto"/>
        </w:pBdr>
        <w:spacing w:before="0" w:line="264" w:lineRule="auto"/>
        <w:rPr>
          <w:rFonts w:ascii="Calibri" w:eastAsia="Times New Roman" w:hAnsi="Calibri" w:cs="Calibri"/>
          <w:color w:val="3C4043"/>
          <w:shd w:val="clear" w:color="auto" w:fill="FFFFFF"/>
          <w:lang w:val="en-IE" w:eastAsia="en-IE"/>
        </w:rPr>
      </w:pPr>
      <w:r w:rsidRPr="00BB2CB8">
        <w:rPr>
          <w:rFonts w:ascii="Calibri" w:eastAsia="Times New Roman" w:hAnsi="Calibri" w:cs="Calibri"/>
          <w:color w:val="3C4043"/>
          <w:shd w:val="clear" w:color="auto" w:fill="FFFFFF"/>
          <w:lang w:val="en-IE" w:eastAsia="en-IE"/>
        </w:rPr>
        <w:t>The purpose of this document is to confirm the destruction of data processed as per the terms and conditions of</w:t>
      </w:r>
      <w:r w:rsidR="00BB2CB8" w:rsidRPr="00BB2CB8">
        <w:rPr>
          <w:rFonts w:ascii="Calibri" w:eastAsia="Times New Roman" w:hAnsi="Calibri" w:cs="Calibri"/>
          <w:color w:val="3C4043"/>
          <w:shd w:val="clear" w:color="auto" w:fill="FFFFFF"/>
          <w:lang w:val="en-IE" w:eastAsia="en-IE"/>
        </w:rPr>
        <w:t xml:space="preserve"> the ISSDA Data Request Form for Research</w:t>
      </w:r>
      <w:r w:rsidR="00394A6D">
        <w:rPr>
          <w:rFonts w:ascii="Calibri" w:eastAsia="Times New Roman" w:hAnsi="Calibri" w:cs="Calibri"/>
          <w:color w:val="3C4043"/>
          <w:shd w:val="clear" w:color="auto" w:fill="FFFFFF"/>
          <w:lang w:val="en-IE" w:eastAsia="en-IE"/>
        </w:rPr>
        <w:t>/Teaching</w:t>
      </w:r>
      <w:r w:rsidR="00BB2CB8" w:rsidRPr="00BB2CB8">
        <w:rPr>
          <w:rFonts w:ascii="Calibri" w:eastAsia="Times New Roman" w:hAnsi="Calibri" w:cs="Calibri"/>
          <w:color w:val="3C4043"/>
          <w:shd w:val="clear" w:color="auto" w:fill="FFFFFF"/>
          <w:lang w:val="en-IE" w:eastAsia="en-IE"/>
        </w:rPr>
        <w:t xml:space="preserve"> Purposes and</w:t>
      </w:r>
      <w:r w:rsidRPr="00BB2CB8">
        <w:rPr>
          <w:rFonts w:ascii="Calibri" w:eastAsia="Times New Roman" w:hAnsi="Calibri" w:cs="Calibri"/>
          <w:color w:val="3C4043"/>
          <w:shd w:val="clear" w:color="auto" w:fill="FFFFFF"/>
          <w:lang w:val="en-IE" w:eastAsia="en-IE"/>
        </w:rPr>
        <w:t xml:space="preserve"> </w:t>
      </w:r>
      <w:r w:rsidR="00BB2CB8" w:rsidRPr="00BB2CB8">
        <w:rPr>
          <w:rFonts w:ascii="Calibri" w:eastAsia="Times New Roman" w:hAnsi="Calibri" w:cs="Calibri"/>
          <w:color w:val="3C4043"/>
          <w:shd w:val="clear" w:color="auto" w:fill="FFFFFF"/>
          <w:lang w:val="en-IE" w:eastAsia="en-IE"/>
        </w:rPr>
        <w:t>End User Licence</w:t>
      </w:r>
      <w:r w:rsidRPr="00BB2CB8">
        <w:rPr>
          <w:rFonts w:ascii="Calibri" w:eastAsia="Times New Roman" w:hAnsi="Calibri" w:cs="Calibri"/>
          <w:color w:val="3C4043"/>
          <w:shd w:val="clear" w:color="auto" w:fill="FFFFFF"/>
          <w:lang w:val="en-IE" w:eastAsia="en-IE"/>
        </w:rPr>
        <w:t xml:space="preserve">. </w:t>
      </w:r>
      <w:r w:rsidR="00EA3355">
        <w:rPr>
          <w:rFonts w:ascii="Calibri" w:eastAsia="Times New Roman" w:hAnsi="Calibri" w:cs="Calibri"/>
          <w:color w:val="3C4043"/>
          <w:shd w:val="clear" w:color="auto" w:fill="FFFFFF"/>
          <w:lang w:val="en-IE" w:eastAsia="en-IE"/>
        </w:rPr>
        <w:t xml:space="preserve">When ISSDA receives this signed ‘Confirmation of Data Destruction Form’ it confirms the end of the project. </w:t>
      </w:r>
      <w:r w:rsidR="00082CA1" w:rsidRPr="00BB2CB8">
        <w:rPr>
          <w:rFonts w:ascii="Calibri" w:eastAsia="Times New Roman" w:hAnsi="Calibri" w:cs="Calibri"/>
          <w:color w:val="3C4043"/>
          <w:shd w:val="clear" w:color="auto" w:fill="FFFFFF"/>
          <w:lang w:val="en-IE" w:eastAsia="en-IE"/>
        </w:rPr>
        <w:t xml:space="preserve">This </w:t>
      </w:r>
      <w:r w:rsidR="00CC63CD">
        <w:rPr>
          <w:rFonts w:ascii="Calibri" w:eastAsia="Times New Roman" w:hAnsi="Calibri" w:cs="Calibri"/>
          <w:color w:val="3C4043"/>
          <w:shd w:val="clear" w:color="auto" w:fill="FFFFFF"/>
          <w:lang w:val="en-IE" w:eastAsia="en-IE"/>
        </w:rPr>
        <w:t xml:space="preserve">form </w:t>
      </w:r>
      <w:r w:rsidR="00082CA1" w:rsidRPr="00BB2CB8">
        <w:rPr>
          <w:rFonts w:ascii="Calibri" w:eastAsia="Times New Roman" w:hAnsi="Calibri" w:cs="Calibri"/>
          <w:color w:val="3C4043"/>
          <w:shd w:val="clear" w:color="auto" w:fill="FFFFFF"/>
          <w:lang w:val="en-IE" w:eastAsia="en-IE"/>
        </w:rPr>
        <w:t>must be completed and returned to ISSDA no later th</w:t>
      </w:r>
      <w:r w:rsidR="00CC63CD">
        <w:rPr>
          <w:rFonts w:ascii="Calibri" w:eastAsia="Times New Roman" w:hAnsi="Calibri" w:cs="Calibri"/>
          <w:color w:val="3C4043"/>
          <w:shd w:val="clear" w:color="auto" w:fill="FFFFFF"/>
          <w:lang w:val="en-IE" w:eastAsia="en-IE"/>
        </w:rPr>
        <w:t>a</w:t>
      </w:r>
      <w:r w:rsidR="00082CA1" w:rsidRPr="00BB2CB8">
        <w:rPr>
          <w:rFonts w:ascii="Calibri" w:eastAsia="Times New Roman" w:hAnsi="Calibri" w:cs="Calibri"/>
          <w:color w:val="3C4043"/>
          <w:shd w:val="clear" w:color="auto" w:fill="FFFFFF"/>
          <w:lang w:val="en-IE" w:eastAsia="en-IE"/>
        </w:rPr>
        <w:t xml:space="preserve">n 7 days post project expiry date. Please return completed forms to </w:t>
      </w:r>
      <w:hyperlink r:id="rId9" w:history="1">
        <w:r w:rsidR="00BB2CB8" w:rsidRPr="00EF1357">
          <w:rPr>
            <w:rStyle w:val="Hyperlink"/>
            <w:rFonts w:ascii="Calibri" w:eastAsia="Times New Roman" w:hAnsi="Calibri" w:cs="Calibri"/>
            <w:shd w:val="clear" w:color="auto" w:fill="FFFFFF"/>
            <w:lang w:val="en-IE" w:eastAsia="en-IE"/>
          </w:rPr>
          <w:t>issda@ucd.ie</w:t>
        </w:r>
      </w:hyperlink>
      <w:r w:rsidR="00BB2CB8">
        <w:rPr>
          <w:rFonts w:ascii="Calibri" w:eastAsia="Times New Roman" w:hAnsi="Calibri" w:cs="Calibri"/>
          <w:color w:val="3C4043"/>
          <w:shd w:val="clear" w:color="auto" w:fill="FFFFFF"/>
          <w:lang w:val="en-IE" w:eastAsia="en-IE"/>
        </w:rPr>
        <w:t xml:space="preserve"> </w:t>
      </w:r>
    </w:p>
    <w:p w14:paraId="29B31DE8" w14:textId="77777777" w:rsidR="00BB2CB8" w:rsidRDefault="00BB2CB8" w:rsidP="009D3870">
      <w:pPr>
        <w:pStyle w:val="Signature"/>
        <w:pBdr>
          <w:bottom w:val="single" w:sz="4" w:space="1" w:color="auto"/>
        </w:pBdr>
        <w:spacing w:before="0" w:line="264" w:lineRule="auto"/>
        <w:rPr>
          <w:rFonts w:ascii="Calibri" w:eastAsia="Times New Roman" w:hAnsi="Calibri" w:cs="Calibri"/>
          <w:color w:val="3C4043"/>
          <w:shd w:val="clear" w:color="auto" w:fill="FFFFFF"/>
          <w:lang w:val="en-IE" w:eastAsia="en-IE"/>
        </w:rPr>
      </w:pPr>
    </w:p>
    <w:tbl>
      <w:tblPr>
        <w:tblW w:w="8637" w:type="dxa"/>
        <w:tblCellMar>
          <w:top w:w="15" w:type="dxa"/>
          <w:left w:w="15" w:type="dxa"/>
          <w:bottom w:w="15" w:type="dxa"/>
          <w:right w:w="15" w:type="dxa"/>
        </w:tblCellMar>
        <w:tblLook w:val="04A0" w:firstRow="1" w:lastRow="0" w:firstColumn="1" w:lastColumn="0" w:noHBand="0" w:noVBand="1"/>
      </w:tblPr>
      <w:tblGrid>
        <w:gridCol w:w="2825"/>
        <w:gridCol w:w="5812"/>
      </w:tblGrid>
      <w:tr w:rsidR="00BB2CB8" w:rsidRPr="000909B1" w14:paraId="4D44D3B3" w14:textId="77777777" w:rsidTr="00C9231F">
        <w:tc>
          <w:tcPr>
            <w:tcW w:w="2825"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hideMark/>
          </w:tcPr>
          <w:p w14:paraId="1410DB11" w14:textId="1A94455D" w:rsidR="00BB2CB8" w:rsidRPr="000426CC" w:rsidRDefault="00BB2CB8" w:rsidP="00DB7D15">
            <w:pPr>
              <w:spacing w:line="240" w:lineRule="auto"/>
              <w:rPr>
                <w:rFonts w:ascii="Calibri" w:hAnsi="Calibri" w:cs="Calibri"/>
                <w:color w:val="3C4043"/>
              </w:rPr>
            </w:pPr>
            <w:r w:rsidRPr="000426CC">
              <w:rPr>
                <w:rFonts w:ascii="Calibri" w:hAnsi="Calibri" w:cs="Calibri"/>
                <w:color w:val="3C4043"/>
              </w:rPr>
              <w:t xml:space="preserve">Lead Researcher first name *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0DE16" w14:textId="77777777" w:rsidR="00BB2CB8" w:rsidRPr="000909B1" w:rsidRDefault="00BB2CB8" w:rsidP="00DB7D15">
            <w:pPr>
              <w:spacing w:line="240" w:lineRule="auto"/>
              <w:rPr>
                <w:rFonts w:ascii="Calibri" w:hAnsi="Calibri" w:cs="Calibri"/>
                <w:color w:val="3C4043"/>
              </w:rPr>
            </w:pPr>
          </w:p>
        </w:tc>
      </w:tr>
      <w:tr w:rsidR="00BB2CB8" w:rsidRPr="000909B1" w14:paraId="6E9F840C" w14:textId="77777777" w:rsidTr="00C9231F">
        <w:tc>
          <w:tcPr>
            <w:tcW w:w="2825"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47A4E78" w14:textId="77777777" w:rsidR="00BB2CB8" w:rsidRPr="000426CC" w:rsidRDefault="00BB2CB8" w:rsidP="00DB7D15">
            <w:pPr>
              <w:spacing w:line="240" w:lineRule="auto"/>
              <w:rPr>
                <w:rFonts w:ascii="Calibri" w:hAnsi="Calibri" w:cs="Calibri"/>
                <w:color w:val="3C4043"/>
              </w:rPr>
            </w:pPr>
            <w:r w:rsidRPr="000426CC">
              <w:rPr>
                <w:rFonts w:ascii="Calibri" w:hAnsi="Calibri" w:cs="Calibri"/>
                <w:color w:val="3C4043"/>
              </w:rPr>
              <w:t xml:space="preserve">Lead Researcher last name *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146A2" w14:textId="77777777" w:rsidR="00BB2CB8" w:rsidRPr="000909B1" w:rsidRDefault="00BB2CB8" w:rsidP="00DB7D15">
            <w:pPr>
              <w:spacing w:line="240" w:lineRule="auto"/>
              <w:rPr>
                <w:rFonts w:ascii="Calibri" w:hAnsi="Calibri" w:cs="Calibri"/>
                <w:color w:val="3C4043"/>
              </w:rPr>
            </w:pPr>
          </w:p>
        </w:tc>
      </w:tr>
      <w:tr w:rsidR="00BB2CB8" w:rsidRPr="00973EA7" w14:paraId="3A53D057" w14:textId="77777777" w:rsidTr="00C9231F">
        <w:tc>
          <w:tcPr>
            <w:tcW w:w="2825"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899C055" w14:textId="77777777" w:rsidR="00BB2CB8" w:rsidRPr="000426CC" w:rsidRDefault="00BB2CB8" w:rsidP="00DB7D15">
            <w:pPr>
              <w:spacing w:line="240" w:lineRule="auto"/>
              <w:rPr>
                <w:rFonts w:ascii="Calibri" w:hAnsi="Calibri" w:cs="Calibri"/>
                <w:color w:val="3C4043"/>
              </w:rPr>
            </w:pPr>
            <w:r w:rsidRPr="000426CC">
              <w:rPr>
                <w:rFonts w:ascii="Calibri" w:hAnsi="Calibri" w:cs="Calibri"/>
                <w:color w:val="3C4043"/>
              </w:rPr>
              <w:t xml:space="preserve">Research </w:t>
            </w:r>
            <w:proofErr w:type="spellStart"/>
            <w:r w:rsidRPr="000426CC">
              <w:rPr>
                <w:rFonts w:ascii="Calibri" w:hAnsi="Calibri" w:cs="Calibri"/>
                <w:color w:val="3C4043"/>
              </w:rPr>
              <w:t>Organisation</w:t>
            </w:r>
            <w:proofErr w:type="spellEnd"/>
            <w:r w:rsidRPr="000426CC">
              <w:rPr>
                <w:rFonts w:ascii="Calibri" w:hAnsi="Calibri" w:cs="Calibri"/>
                <w:color w:val="3C4043"/>
              </w:rPr>
              <w:t xml:space="preserve">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4865F" w14:textId="77777777" w:rsidR="00BB2CB8" w:rsidRPr="00CF242C" w:rsidRDefault="00BB2CB8" w:rsidP="00DB7D15">
            <w:pPr>
              <w:spacing w:line="240" w:lineRule="auto"/>
              <w:rPr>
                <w:rFonts w:ascii="Calibri" w:hAnsi="Calibri" w:cs="Calibri"/>
                <w:color w:val="3C4043"/>
              </w:rPr>
            </w:pPr>
          </w:p>
        </w:tc>
      </w:tr>
      <w:tr w:rsidR="00C9231F" w:rsidRPr="000909B1" w14:paraId="5F2C7470" w14:textId="77777777" w:rsidTr="00C9231F">
        <w:tblPrEx>
          <w:jc w:val="center"/>
        </w:tblPrEx>
        <w:trPr>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17DC622C" w14:textId="77777777" w:rsidR="00C9231F" w:rsidRPr="00C15A79" w:rsidRDefault="00C9231F" w:rsidP="00DB7D15">
            <w:pPr>
              <w:spacing w:line="240" w:lineRule="auto"/>
              <w:rPr>
                <w:rFonts w:ascii="Calibri" w:hAnsi="Calibri" w:cs="Calibri"/>
                <w:color w:val="3C4043"/>
              </w:rPr>
            </w:pPr>
            <w:r w:rsidRPr="00C15A79">
              <w:rPr>
                <w:rFonts w:ascii="Calibri" w:hAnsi="Calibri" w:cs="Calibri"/>
                <w:color w:val="3C4043"/>
              </w:rPr>
              <w:t>Project Title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EF651" w14:textId="77777777" w:rsidR="00C9231F" w:rsidRPr="000909B1" w:rsidRDefault="00C9231F" w:rsidP="00DB7D15">
            <w:pPr>
              <w:spacing w:line="240" w:lineRule="auto"/>
              <w:rPr>
                <w:rFonts w:ascii="Calibri" w:hAnsi="Calibri" w:cs="Calibri"/>
                <w:color w:val="3C4043"/>
              </w:rPr>
            </w:pPr>
          </w:p>
        </w:tc>
      </w:tr>
    </w:tbl>
    <w:p w14:paraId="313A4754" w14:textId="77777777" w:rsidR="00BB2CB8" w:rsidRPr="00C9231F" w:rsidRDefault="00BB2CB8" w:rsidP="009D3870">
      <w:pPr>
        <w:pStyle w:val="Signature"/>
        <w:spacing w:before="0" w:line="264" w:lineRule="auto"/>
        <w:rPr>
          <w:rFonts w:ascii="Calibri" w:eastAsiaTheme="minorHAnsi" w:hAnsi="Calibri" w:cs="Calibri"/>
          <w:color w:val="3C4043"/>
          <w:shd w:val="clear" w:color="auto" w:fill="FFFFFF"/>
          <w:lang w:val="en-IE"/>
        </w:rPr>
      </w:pPr>
    </w:p>
    <w:p w14:paraId="018B43C8" w14:textId="77777777" w:rsidR="00C9231F" w:rsidRPr="00C9231F" w:rsidRDefault="00C9231F" w:rsidP="00C9231F">
      <w:pPr>
        <w:spacing w:line="240" w:lineRule="auto"/>
        <w:rPr>
          <w:rFonts w:ascii="Calibri" w:eastAsiaTheme="minorHAnsi" w:hAnsi="Calibri" w:cs="Calibri"/>
          <w:color w:val="3C4043"/>
          <w:shd w:val="clear" w:color="auto" w:fill="FFFFFF"/>
          <w:lang w:val="en-IE"/>
        </w:rPr>
      </w:pPr>
      <w:r w:rsidRPr="00C9231F">
        <w:rPr>
          <w:rFonts w:ascii="Calibri" w:eastAsiaTheme="minorHAnsi" w:hAnsi="Calibri" w:cs="Calibri"/>
          <w:color w:val="3C4043"/>
          <w:shd w:val="clear" w:color="auto" w:fill="FFFFFF"/>
          <w:lang w:val="en-IE"/>
        </w:rPr>
        <w:t>* Indicates required field</w:t>
      </w:r>
    </w:p>
    <w:p w14:paraId="7A28928E" w14:textId="77777777" w:rsidR="00C9231F" w:rsidRPr="00C9231F" w:rsidRDefault="00C9231F" w:rsidP="009D3870">
      <w:pPr>
        <w:pStyle w:val="Signature"/>
        <w:spacing w:before="0" w:line="264" w:lineRule="auto"/>
        <w:rPr>
          <w:rFonts w:ascii="Calibri" w:eastAsiaTheme="minorHAnsi" w:hAnsi="Calibri" w:cs="Calibri"/>
          <w:color w:val="3C4043"/>
          <w:shd w:val="clear" w:color="auto" w:fill="FFFFFF"/>
          <w:lang w:val="en-IE"/>
        </w:rPr>
      </w:pPr>
    </w:p>
    <w:p w14:paraId="78009630" w14:textId="46F4656A" w:rsidR="00612F49" w:rsidRPr="00C9231F" w:rsidRDefault="00612F49" w:rsidP="009D3870">
      <w:pPr>
        <w:pStyle w:val="Signature"/>
        <w:spacing w:before="0" w:line="264" w:lineRule="auto"/>
        <w:rPr>
          <w:rFonts w:ascii="Calibri" w:eastAsiaTheme="minorHAnsi" w:hAnsi="Calibri" w:cs="Calibri"/>
          <w:color w:val="3C4043"/>
          <w:shd w:val="clear" w:color="auto" w:fill="FFFFFF"/>
          <w:lang w:val="en-IE"/>
        </w:rPr>
      </w:pPr>
      <w:r w:rsidRPr="00C9231F">
        <w:rPr>
          <w:rFonts w:ascii="Calibri" w:eastAsiaTheme="minorHAnsi" w:hAnsi="Calibri" w:cs="Calibri"/>
          <w:color w:val="3C4043"/>
          <w:shd w:val="clear" w:color="auto" w:fill="FFFFFF"/>
          <w:lang w:val="en-IE"/>
        </w:rPr>
        <w:t xml:space="preserve">Guidelines for Data Destruction can be found in Appendix 1; all data </w:t>
      </w:r>
      <w:r w:rsidR="00082CA1" w:rsidRPr="00C9231F">
        <w:rPr>
          <w:rFonts w:ascii="Calibri" w:eastAsiaTheme="minorHAnsi" w:hAnsi="Calibri" w:cs="Calibri"/>
          <w:color w:val="3C4043"/>
          <w:shd w:val="clear" w:color="auto" w:fill="FFFFFF"/>
          <w:lang w:val="en-IE"/>
        </w:rPr>
        <w:t xml:space="preserve">must be </w:t>
      </w:r>
      <w:r w:rsidRPr="00C9231F">
        <w:rPr>
          <w:rFonts w:ascii="Calibri" w:eastAsiaTheme="minorHAnsi" w:hAnsi="Calibri" w:cs="Calibri"/>
          <w:color w:val="3C4043"/>
          <w:shd w:val="clear" w:color="auto" w:fill="FFFFFF"/>
          <w:lang w:val="en-IE"/>
        </w:rPr>
        <w:t>destroyed once the purpose of the contract has been completed.</w:t>
      </w:r>
    </w:p>
    <w:p w14:paraId="4C0A112B" w14:textId="77777777" w:rsidR="0022705A" w:rsidRPr="00C9231F" w:rsidRDefault="0022705A" w:rsidP="009D3870">
      <w:pPr>
        <w:pStyle w:val="Signature"/>
        <w:spacing w:before="0" w:line="264" w:lineRule="auto"/>
        <w:outlineLvl w:val="0"/>
        <w:rPr>
          <w:rFonts w:ascii="Calibri" w:eastAsiaTheme="minorHAnsi" w:hAnsi="Calibri" w:cs="Calibri"/>
          <w:color w:val="3C4043"/>
          <w:shd w:val="clear" w:color="auto" w:fill="FFFFFF"/>
          <w:lang w:val="en-IE"/>
        </w:rPr>
      </w:pPr>
    </w:p>
    <w:p w14:paraId="394178E9" w14:textId="1171FE4B" w:rsidR="00612F49" w:rsidRPr="00C9231F" w:rsidRDefault="00082CA1" w:rsidP="009D3870">
      <w:pPr>
        <w:pStyle w:val="Signature"/>
        <w:spacing w:before="0" w:line="264" w:lineRule="auto"/>
        <w:outlineLvl w:val="0"/>
        <w:rPr>
          <w:rFonts w:ascii="Calibri" w:eastAsia="Times New Roman" w:hAnsi="Calibri" w:cs="Calibri"/>
          <w:b/>
          <w:bCs/>
          <w:color w:val="3C4043"/>
          <w:shd w:val="clear" w:color="auto" w:fill="FFFFFF"/>
          <w:lang w:val="en-IE" w:eastAsia="en-IE"/>
        </w:rPr>
      </w:pPr>
      <w:r w:rsidRPr="00C9231F">
        <w:rPr>
          <w:rFonts w:ascii="Calibri" w:eastAsia="Times New Roman" w:hAnsi="Calibri" w:cs="Calibri"/>
          <w:b/>
          <w:bCs/>
          <w:color w:val="3C4043"/>
          <w:shd w:val="clear" w:color="auto" w:fill="FFFFFF"/>
          <w:lang w:val="en-IE" w:eastAsia="en-IE"/>
        </w:rPr>
        <w:t>A</w:t>
      </w:r>
      <w:r w:rsidR="00612F49" w:rsidRPr="00C9231F">
        <w:rPr>
          <w:rFonts w:ascii="Calibri" w:eastAsia="Times New Roman" w:hAnsi="Calibri" w:cs="Calibri"/>
          <w:b/>
          <w:bCs/>
          <w:color w:val="3C4043"/>
          <w:shd w:val="clear" w:color="auto" w:fill="FFFFFF"/>
          <w:lang w:val="en-IE" w:eastAsia="en-IE"/>
        </w:rPr>
        <w:t>. Electronic Copies of Data and Derived Information</w:t>
      </w:r>
    </w:p>
    <w:p w14:paraId="7F9CA71E" w14:textId="606700C1" w:rsidR="00612F49" w:rsidRPr="00C9231F" w:rsidRDefault="00612F49" w:rsidP="009D3870">
      <w:pPr>
        <w:pStyle w:val="Signature"/>
        <w:spacing w:before="0" w:line="264" w:lineRule="auto"/>
        <w:rPr>
          <w:rFonts w:ascii="Calibri" w:eastAsia="Times New Roman" w:hAnsi="Calibri" w:cs="Calibri"/>
          <w:color w:val="3C4043"/>
          <w:shd w:val="clear" w:color="auto" w:fill="FFFFFF"/>
          <w:lang w:val="en-IE" w:eastAsia="en-IE"/>
        </w:rPr>
      </w:pPr>
      <w:r w:rsidRPr="00C9231F">
        <w:rPr>
          <w:rFonts w:ascii="Calibri" w:eastAsia="Times New Roman" w:hAnsi="Calibri" w:cs="Calibri"/>
          <w:color w:val="3C4043"/>
          <w:shd w:val="clear" w:color="auto" w:fill="FFFFFF"/>
          <w:lang w:val="en-IE" w:eastAsia="en-IE"/>
        </w:rPr>
        <w:t xml:space="preserve">This refers to electronic copies of data </w:t>
      </w:r>
      <w:r w:rsidR="00091B86" w:rsidRPr="00C9231F">
        <w:rPr>
          <w:rFonts w:ascii="Calibri" w:eastAsia="Times New Roman" w:hAnsi="Calibri" w:cs="Calibri"/>
          <w:color w:val="3C4043"/>
          <w:shd w:val="clear" w:color="auto" w:fill="FFFFFF"/>
          <w:lang w:val="en-IE" w:eastAsia="en-IE"/>
        </w:rPr>
        <w:t xml:space="preserve">processed and/or stored </w:t>
      </w:r>
      <w:r w:rsidRPr="00C9231F">
        <w:rPr>
          <w:rFonts w:ascii="Calibri" w:eastAsia="Times New Roman" w:hAnsi="Calibri" w:cs="Calibri"/>
          <w:color w:val="3C4043"/>
          <w:shd w:val="clear" w:color="auto" w:fill="FFFFFF"/>
          <w:lang w:val="en-IE" w:eastAsia="en-IE"/>
        </w:rPr>
        <w:t>on ALL devices (e.g., PDA</w:t>
      </w:r>
      <w:r w:rsidR="00142C0C" w:rsidRPr="00C9231F">
        <w:rPr>
          <w:rFonts w:ascii="Calibri" w:eastAsia="Times New Roman" w:hAnsi="Calibri" w:cs="Calibri"/>
          <w:color w:val="3C4043"/>
          <w:shd w:val="clear" w:color="auto" w:fill="FFFFFF"/>
          <w:lang w:val="en-IE" w:eastAsia="en-IE"/>
        </w:rPr>
        <w:t>s</w:t>
      </w:r>
      <w:r w:rsidRPr="00C9231F">
        <w:rPr>
          <w:rFonts w:ascii="Calibri" w:eastAsia="Times New Roman" w:hAnsi="Calibri" w:cs="Calibri"/>
          <w:color w:val="3C4043"/>
          <w:shd w:val="clear" w:color="auto" w:fill="FFFFFF"/>
          <w:lang w:val="en-IE" w:eastAsia="en-IE"/>
        </w:rPr>
        <w:t xml:space="preserve">, desktops, laptops, hard drives, servers, etc.) throughout the entire duration of the project, including devices used by all team members with access to the data. </w:t>
      </w:r>
      <w:r w:rsidR="00142C0C" w:rsidRPr="00C9231F">
        <w:rPr>
          <w:rFonts w:ascii="Calibri" w:eastAsia="Times New Roman" w:hAnsi="Calibri" w:cs="Calibri"/>
          <w:color w:val="3C4043"/>
          <w:shd w:val="clear" w:color="auto" w:fill="FFFFFF"/>
          <w:lang w:val="en-IE" w:eastAsia="en-IE"/>
        </w:rPr>
        <w:t>All backups and snapshots must also be destroyed.</w:t>
      </w:r>
    </w:p>
    <w:p w14:paraId="3EA7CEB0" w14:textId="77777777" w:rsidR="0022705A" w:rsidRPr="00C9231F" w:rsidRDefault="0022705A" w:rsidP="009D3870">
      <w:pPr>
        <w:spacing w:line="264" w:lineRule="auto"/>
        <w:rPr>
          <w:rFonts w:ascii="Calibri" w:eastAsia="Times New Roman" w:hAnsi="Calibri" w:cs="Calibri"/>
          <w:color w:val="3C4043"/>
          <w:shd w:val="clear" w:color="auto" w:fill="FFFFFF"/>
          <w:lang w:val="en-IE" w:eastAsia="en-IE"/>
        </w:rPr>
      </w:pPr>
    </w:p>
    <w:p w14:paraId="46B11E76" w14:textId="1C60FC95" w:rsidR="00612F49" w:rsidRPr="00C9231F" w:rsidRDefault="00082CA1" w:rsidP="009D3870">
      <w:pPr>
        <w:spacing w:line="264" w:lineRule="auto"/>
        <w:rPr>
          <w:rFonts w:ascii="Calibri" w:eastAsia="Times New Roman" w:hAnsi="Calibri" w:cs="Calibri"/>
          <w:b/>
          <w:bCs/>
          <w:color w:val="3C4043"/>
          <w:shd w:val="clear" w:color="auto" w:fill="FFFFFF"/>
          <w:lang w:val="en-IE" w:eastAsia="en-IE"/>
        </w:rPr>
      </w:pPr>
      <w:r w:rsidRPr="00C9231F">
        <w:rPr>
          <w:rFonts w:ascii="Calibri" w:eastAsia="Times New Roman" w:hAnsi="Calibri" w:cs="Calibri"/>
          <w:b/>
          <w:bCs/>
          <w:color w:val="3C4043"/>
          <w:shd w:val="clear" w:color="auto" w:fill="FFFFFF"/>
          <w:lang w:val="en-IE" w:eastAsia="en-IE"/>
        </w:rPr>
        <w:t>B</w:t>
      </w:r>
      <w:r w:rsidR="00612F49" w:rsidRPr="00C9231F">
        <w:rPr>
          <w:rFonts w:ascii="Calibri" w:eastAsia="Times New Roman" w:hAnsi="Calibri" w:cs="Calibri"/>
          <w:b/>
          <w:bCs/>
          <w:color w:val="3C4043"/>
          <w:shd w:val="clear" w:color="auto" w:fill="FFFFFF"/>
          <w:lang w:val="en-IE" w:eastAsia="en-IE"/>
        </w:rPr>
        <w:t>. Paper Records</w:t>
      </w:r>
    </w:p>
    <w:p w14:paraId="13EA7D9F" w14:textId="7F5DD02D" w:rsidR="00612F49" w:rsidRPr="00C9231F" w:rsidRDefault="00612F49" w:rsidP="009D3870">
      <w:pPr>
        <w:spacing w:line="264" w:lineRule="auto"/>
        <w:rPr>
          <w:rFonts w:ascii="Calibri" w:eastAsia="Times New Roman" w:hAnsi="Calibri" w:cs="Calibri"/>
          <w:color w:val="3C4043"/>
          <w:shd w:val="clear" w:color="auto" w:fill="FFFFFF"/>
          <w:lang w:val="en-IE" w:eastAsia="en-IE"/>
        </w:rPr>
      </w:pPr>
      <w:r w:rsidRPr="00C9231F">
        <w:rPr>
          <w:rFonts w:ascii="Calibri" w:eastAsia="Times New Roman" w:hAnsi="Calibri" w:cs="Calibri"/>
          <w:color w:val="3C4043"/>
          <w:shd w:val="clear" w:color="auto" w:fill="FFFFFF"/>
          <w:lang w:val="en-IE" w:eastAsia="en-IE"/>
        </w:rPr>
        <w:t xml:space="preserve">This refers to paper </w:t>
      </w:r>
      <w:r w:rsidR="00091B86" w:rsidRPr="00C9231F">
        <w:rPr>
          <w:rFonts w:ascii="Calibri" w:eastAsia="Times New Roman" w:hAnsi="Calibri" w:cs="Calibri"/>
          <w:color w:val="3C4043"/>
          <w:shd w:val="clear" w:color="auto" w:fill="FFFFFF"/>
          <w:lang w:val="en-IE" w:eastAsia="en-IE"/>
        </w:rPr>
        <w:t>records</w:t>
      </w:r>
      <w:r w:rsidRPr="00C9231F">
        <w:rPr>
          <w:rFonts w:ascii="Calibri" w:eastAsia="Times New Roman" w:hAnsi="Calibri" w:cs="Calibri"/>
          <w:color w:val="3C4043"/>
          <w:shd w:val="clear" w:color="auto" w:fill="FFFFFF"/>
          <w:lang w:val="en-IE" w:eastAsia="en-IE"/>
        </w:rPr>
        <w:t xml:space="preserve"> on which data was provided to you by </w:t>
      </w:r>
      <w:r w:rsidR="00082CA1" w:rsidRPr="00C9231F">
        <w:rPr>
          <w:rFonts w:ascii="Calibri" w:eastAsia="Times New Roman" w:hAnsi="Calibri" w:cs="Calibri"/>
          <w:color w:val="3C4043"/>
          <w:shd w:val="clear" w:color="auto" w:fill="FFFFFF"/>
          <w:lang w:val="en-IE" w:eastAsia="en-IE"/>
        </w:rPr>
        <w:t xml:space="preserve">ISSDA </w:t>
      </w:r>
      <w:r w:rsidRPr="00C9231F">
        <w:rPr>
          <w:rFonts w:ascii="Calibri" w:eastAsia="Times New Roman" w:hAnsi="Calibri" w:cs="Calibri"/>
          <w:color w:val="3C4043"/>
          <w:shd w:val="clear" w:color="auto" w:fill="FFFFFF"/>
          <w:lang w:val="en-IE" w:eastAsia="en-IE"/>
        </w:rPr>
        <w:t>or on which data was subsequently stored.</w:t>
      </w:r>
    </w:p>
    <w:p w14:paraId="0DCBCB6C" w14:textId="77777777" w:rsidR="0022705A" w:rsidRPr="00C9231F" w:rsidRDefault="0022705A" w:rsidP="009D3870">
      <w:pPr>
        <w:spacing w:line="264" w:lineRule="auto"/>
        <w:rPr>
          <w:rFonts w:ascii="Calibri" w:eastAsia="Times New Roman" w:hAnsi="Calibri" w:cs="Calibri"/>
          <w:color w:val="3C4043"/>
          <w:shd w:val="clear" w:color="auto" w:fill="FFFFFF"/>
          <w:lang w:val="en-IE" w:eastAsia="en-IE"/>
        </w:rPr>
      </w:pPr>
    </w:p>
    <w:p w14:paraId="5E479C17" w14:textId="1BE15DDA" w:rsidR="00612F49" w:rsidRPr="00C9231F" w:rsidRDefault="00082CA1" w:rsidP="009D3870">
      <w:pPr>
        <w:spacing w:line="264" w:lineRule="auto"/>
        <w:rPr>
          <w:rFonts w:ascii="Calibri" w:eastAsia="Times New Roman" w:hAnsi="Calibri" w:cs="Calibri"/>
          <w:b/>
          <w:bCs/>
          <w:color w:val="3C4043"/>
          <w:shd w:val="clear" w:color="auto" w:fill="FFFFFF"/>
          <w:lang w:val="en-IE" w:eastAsia="en-IE"/>
        </w:rPr>
      </w:pPr>
      <w:r w:rsidRPr="00C9231F">
        <w:rPr>
          <w:rFonts w:ascii="Calibri" w:eastAsia="Times New Roman" w:hAnsi="Calibri" w:cs="Calibri"/>
          <w:b/>
          <w:bCs/>
          <w:color w:val="3C4043"/>
          <w:shd w:val="clear" w:color="auto" w:fill="FFFFFF"/>
          <w:lang w:val="en-IE" w:eastAsia="en-IE"/>
        </w:rPr>
        <w:t>C</w:t>
      </w:r>
      <w:r w:rsidR="00612F49" w:rsidRPr="00C9231F">
        <w:rPr>
          <w:rFonts w:ascii="Calibri" w:eastAsia="Times New Roman" w:hAnsi="Calibri" w:cs="Calibri"/>
          <w:b/>
          <w:bCs/>
          <w:color w:val="3C4043"/>
          <w:shd w:val="clear" w:color="auto" w:fill="FFFFFF"/>
          <w:lang w:val="en-IE" w:eastAsia="en-IE"/>
        </w:rPr>
        <w:t>. Data in the Cloud</w:t>
      </w:r>
    </w:p>
    <w:p w14:paraId="7C3BFE7C" w14:textId="77C7A7DE" w:rsidR="00612F49" w:rsidRPr="00C9231F" w:rsidRDefault="00612F49" w:rsidP="009D3870">
      <w:pPr>
        <w:spacing w:line="264" w:lineRule="auto"/>
        <w:rPr>
          <w:rFonts w:ascii="Calibri" w:eastAsia="Times New Roman" w:hAnsi="Calibri" w:cs="Calibri"/>
          <w:color w:val="3C4043"/>
          <w:shd w:val="clear" w:color="auto" w:fill="FFFFFF"/>
          <w:lang w:val="en-IE" w:eastAsia="en-IE"/>
        </w:rPr>
      </w:pPr>
      <w:r w:rsidRPr="00C9231F">
        <w:rPr>
          <w:rFonts w:ascii="Calibri" w:eastAsia="Times New Roman" w:hAnsi="Calibri" w:cs="Calibri"/>
          <w:color w:val="3C4043"/>
          <w:shd w:val="clear" w:color="auto" w:fill="FFFFFF"/>
          <w:lang w:val="en-IE" w:eastAsia="en-IE"/>
        </w:rPr>
        <w:t>If you have saved data in the cloud, data destruction options are completely dependent on your provider. Please follow your provider’s data destruction best practices. All backups and snapshots must also be destroyed.</w:t>
      </w:r>
    </w:p>
    <w:p w14:paraId="77FA380E" w14:textId="77777777" w:rsidR="00BB2CB8" w:rsidRDefault="00BB2CB8" w:rsidP="009D3870">
      <w:pPr>
        <w:spacing w:after="160" w:line="264" w:lineRule="auto"/>
        <w:rPr>
          <w:rFonts w:ascii="Calibri" w:eastAsia="Times New Roman" w:hAnsi="Calibri" w:cs="Calibri"/>
          <w:color w:val="3C4043"/>
          <w:shd w:val="clear" w:color="auto" w:fill="FFFFFF"/>
          <w:lang w:val="en-IE" w:eastAsia="en-IE"/>
        </w:rPr>
      </w:pPr>
    </w:p>
    <w:p w14:paraId="10CDE51C" w14:textId="77777777" w:rsidR="00EA3355" w:rsidRDefault="00EA3355" w:rsidP="009D3870">
      <w:pPr>
        <w:spacing w:after="160" w:line="264" w:lineRule="auto"/>
        <w:rPr>
          <w:rFonts w:ascii="Calibri" w:eastAsia="Times New Roman" w:hAnsi="Calibri" w:cs="Calibri"/>
          <w:color w:val="3C4043"/>
          <w:shd w:val="clear" w:color="auto" w:fill="FFFFFF"/>
          <w:lang w:val="en-IE" w:eastAsia="en-IE"/>
        </w:rPr>
      </w:pPr>
    </w:p>
    <w:p w14:paraId="49B49FC3" w14:textId="77777777" w:rsidR="00EA3355" w:rsidRPr="00C9231F" w:rsidRDefault="00EA3355" w:rsidP="009D3870">
      <w:pPr>
        <w:spacing w:after="160" w:line="264" w:lineRule="auto"/>
        <w:rPr>
          <w:rFonts w:ascii="Calibri" w:eastAsia="Times New Roman" w:hAnsi="Calibri" w:cs="Calibri"/>
          <w:color w:val="3C4043"/>
          <w:shd w:val="clear" w:color="auto" w:fill="FFFFFF"/>
          <w:lang w:val="en-IE" w:eastAsia="en-IE"/>
        </w:rPr>
      </w:pPr>
    </w:p>
    <w:p w14:paraId="6E613FBC" w14:textId="3BD86728" w:rsidR="00612F49" w:rsidRPr="005B347F" w:rsidRDefault="00612F49" w:rsidP="005B347F">
      <w:pPr>
        <w:tabs>
          <w:tab w:val="left" w:pos="2085"/>
          <w:tab w:val="center" w:pos="4513"/>
        </w:tabs>
        <w:spacing w:line="240" w:lineRule="auto"/>
        <w:rPr>
          <w:rFonts w:ascii="Calibri" w:eastAsiaTheme="minorHAnsi" w:hAnsi="Calibri" w:cs="Calibri"/>
          <w:b/>
          <w:bCs/>
          <w:color w:val="B8170E"/>
          <w:sz w:val="44"/>
          <w:szCs w:val="44"/>
          <w:lang w:val="en-IE"/>
        </w:rPr>
      </w:pPr>
      <w:r w:rsidRPr="005B347F">
        <w:rPr>
          <w:rFonts w:ascii="Calibri" w:eastAsiaTheme="minorHAnsi" w:hAnsi="Calibri" w:cs="Calibri"/>
          <w:b/>
          <w:bCs/>
          <w:color w:val="B8170E"/>
          <w:sz w:val="44"/>
          <w:szCs w:val="44"/>
          <w:lang w:val="en-IE"/>
        </w:rPr>
        <w:lastRenderedPageBreak/>
        <w:t xml:space="preserve">DECLARATION </w:t>
      </w:r>
    </w:p>
    <w:p w14:paraId="70F5EF70" w14:textId="77777777" w:rsidR="005B347F" w:rsidRDefault="005B347F" w:rsidP="009D3870">
      <w:pPr>
        <w:spacing w:line="264" w:lineRule="auto"/>
        <w:rPr>
          <w:rFonts w:ascii="Calibri" w:eastAsia="Times New Roman" w:hAnsi="Calibri" w:cs="Calibri"/>
          <w:color w:val="3C4043"/>
          <w:shd w:val="clear" w:color="auto" w:fill="FFFFFF"/>
          <w:lang w:val="en-IE" w:eastAsia="en-IE"/>
        </w:rPr>
      </w:pPr>
    </w:p>
    <w:p w14:paraId="74E987E5" w14:textId="18E86D16" w:rsidR="00826C63" w:rsidRDefault="00612F49" w:rsidP="00C9231F">
      <w:pPr>
        <w:pStyle w:val="PlainText"/>
        <w:spacing w:before="120"/>
        <w:rPr>
          <w:rFonts w:ascii="Calibri" w:hAnsi="Calibri" w:cs="Calibri"/>
          <w:color w:val="3C4043"/>
          <w:shd w:val="clear" w:color="auto" w:fill="FFFFFF"/>
          <w:lang w:val="en-IE" w:eastAsia="en-IE"/>
        </w:rPr>
      </w:pPr>
      <w:r w:rsidRPr="00C9231F">
        <w:rPr>
          <w:rFonts w:ascii="Calibri" w:hAnsi="Calibri" w:cs="Calibri"/>
          <w:color w:val="3C4043"/>
          <w:shd w:val="clear" w:color="auto" w:fill="FFFFFF"/>
          <w:lang w:val="en-IE" w:eastAsia="en-IE"/>
        </w:rPr>
        <w:t>I declare that the information provided in this document is accurate, complete and correct. I declare that</w:t>
      </w:r>
      <w:r w:rsidR="006F4C7D" w:rsidRPr="00C9231F">
        <w:rPr>
          <w:rFonts w:ascii="Calibri" w:hAnsi="Calibri" w:cs="Calibri"/>
          <w:color w:val="3C4043"/>
          <w:shd w:val="clear" w:color="auto" w:fill="FFFFFF"/>
          <w:lang w:val="en-IE" w:eastAsia="en-IE"/>
        </w:rPr>
        <w:t xml:space="preserve"> </w:t>
      </w:r>
      <w:r w:rsidRPr="00C9231F">
        <w:rPr>
          <w:rFonts w:ascii="Calibri" w:hAnsi="Calibri" w:cs="Calibri"/>
          <w:color w:val="3C4043"/>
          <w:shd w:val="clear" w:color="auto" w:fill="FFFFFF"/>
          <w:lang w:val="en-IE" w:eastAsia="en-IE"/>
        </w:rPr>
        <w:t>original media, copies</w:t>
      </w:r>
      <w:r w:rsidR="006F4C7D" w:rsidRPr="00C9231F">
        <w:rPr>
          <w:rFonts w:ascii="Calibri" w:hAnsi="Calibri" w:cs="Calibri"/>
          <w:color w:val="3C4043"/>
          <w:shd w:val="clear" w:color="auto" w:fill="FFFFFF"/>
          <w:lang w:val="en-IE" w:eastAsia="en-IE"/>
        </w:rPr>
        <w:t xml:space="preserve"> and back-ups</w:t>
      </w:r>
      <w:r w:rsidRPr="00C9231F">
        <w:rPr>
          <w:rFonts w:ascii="Calibri" w:hAnsi="Calibri" w:cs="Calibri"/>
          <w:color w:val="3C4043"/>
          <w:shd w:val="clear" w:color="auto" w:fill="FFFFFF"/>
          <w:lang w:val="en-IE" w:eastAsia="en-IE"/>
        </w:rPr>
        <w:t xml:space="preserve"> of the data, </w:t>
      </w:r>
      <w:r w:rsidR="006F4C7D" w:rsidRPr="00C9231F">
        <w:rPr>
          <w:rFonts w:ascii="Calibri" w:hAnsi="Calibri" w:cs="Calibri"/>
          <w:color w:val="3C4043"/>
          <w:shd w:val="clear" w:color="auto" w:fill="FFFFFF"/>
          <w:lang w:val="en-IE" w:eastAsia="en-IE"/>
        </w:rPr>
        <w:t xml:space="preserve">paper records, </w:t>
      </w:r>
      <w:r w:rsidRPr="00C9231F">
        <w:rPr>
          <w:rFonts w:ascii="Calibri" w:hAnsi="Calibri" w:cs="Calibri"/>
          <w:color w:val="3C4043"/>
          <w:shd w:val="clear" w:color="auto" w:fill="FFFFFF"/>
          <w:lang w:val="en-IE" w:eastAsia="en-IE"/>
        </w:rPr>
        <w:t>derived information and cloud records for th</w:t>
      </w:r>
      <w:r w:rsidR="006F4C7D" w:rsidRPr="00C9231F">
        <w:rPr>
          <w:rFonts w:ascii="Calibri" w:hAnsi="Calibri" w:cs="Calibri"/>
          <w:color w:val="3C4043"/>
          <w:shd w:val="clear" w:color="auto" w:fill="FFFFFF"/>
          <w:lang w:val="en-IE" w:eastAsia="en-IE"/>
        </w:rPr>
        <w:t>is project have been destroyed and are non-recoverable as outlined in the Data Destruction Guidelines</w:t>
      </w:r>
      <w:r w:rsidR="00082CA1" w:rsidRPr="00C9231F">
        <w:rPr>
          <w:rFonts w:ascii="Calibri" w:hAnsi="Calibri" w:cs="Calibri"/>
          <w:color w:val="3C4043"/>
          <w:shd w:val="clear" w:color="auto" w:fill="FFFFFF"/>
          <w:lang w:val="en-IE" w:eastAsia="en-IE"/>
        </w:rPr>
        <w:t xml:space="preserve">. </w:t>
      </w:r>
    </w:p>
    <w:p w14:paraId="49ED0332" w14:textId="77777777" w:rsidR="00EA3355" w:rsidRDefault="00EA3355" w:rsidP="00C9231F">
      <w:pPr>
        <w:pStyle w:val="PlainText"/>
        <w:spacing w:before="120"/>
        <w:rPr>
          <w:rFonts w:ascii="Calibri" w:hAnsi="Calibri" w:cs="Calibri"/>
          <w:b/>
          <w:bCs/>
          <w:color w:val="000000"/>
          <w:sz w:val="22"/>
          <w:szCs w:val="22"/>
          <w:u w:val="single"/>
        </w:rPr>
      </w:pPr>
    </w:p>
    <w:p w14:paraId="6A57F232" w14:textId="3DB2F755" w:rsidR="00C9231F" w:rsidRDefault="006F06ED" w:rsidP="00C9231F">
      <w:pPr>
        <w:pStyle w:val="PlainText"/>
        <w:spacing w:before="120"/>
        <w:rPr>
          <w:rFonts w:ascii="Calibri" w:hAnsi="Calibri" w:cs="Calibri"/>
          <w:b/>
          <w:sz w:val="22"/>
          <w:szCs w:val="22"/>
        </w:rPr>
      </w:pPr>
      <w:r>
        <w:rPr>
          <w:rFonts w:ascii="Calibri" w:hAnsi="Calibri" w:cs="Calibri"/>
          <w:b/>
          <w:bCs/>
          <w:color w:val="000000"/>
          <w:sz w:val="22"/>
          <w:szCs w:val="22"/>
          <w:u w:val="single"/>
        </w:rPr>
        <w:t xml:space="preserve">1. </w:t>
      </w:r>
      <w:r w:rsidR="00C9231F">
        <w:rPr>
          <w:rFonts w:ascii="Calibri" w:hAnsi="Calibri" w:cs="Calibri"/>
          <w:b/>
          <w:bCs/>
          <w:color w:val="000000"/>
          <w:sz w:val="22"/>
          <w:szCs w:val="22"/>
          <w:u w:val="single"/>
        </w:rPr>
        <w:t xml:space="preserve">To be completed by </w:t>
      </w:r>
      <w:r w:rsidR="00394A6D">
        <w:rPr>
          <w:rFonts w:ascii="Calibri" w:hAnsi="Calibri" w:cs="Calibri"/>
          <w:b/>
          <w:bCs/>
          <w:color w:val="000000"/>
          <w:sz w:val="22"/>
          <w:szCs w:val="22"/>
          <w:u w:val="single"/>
        </w:rPr>
        <w:t xml:space="preserve">Research </w:t>
      </w:r>
      <w:r w:rsidR="00826C63">
        <w:rPr>
          <w:rFonts w:ascii="Calibri" w:hAnsi="Calibri" w:cs="Calibri"/>
          <w:b/>
          <w:bCs/>
          <w:color w:val="000000"/>
          <w:sz w:val="22"/>
          <w:szCs w:val="22"/>
          <w:u w:val="single"/>
        </w:rPr>
        <w:t>Organisation</w:t>
      </w:r>
      <w:r w:rsidR="00F626D5">
        <w:rPr>
          <w:rFonts w:ascii="Calibri" w:hAnsi="Calibri" w:cs="Calibri"/>
          <w:b/>
          <w:bCs/>
          <w:color w:val="000000"/>
          <w:sz w:val="22"/>
          <w:szCs w:val="22"/>
          <w:u w:val="single"/>
        </w:rPr>
        <w:t xml:space="preserve"> (</w:t>
      </w:r>
      <w:r w:rsidR="00F626D5" w:rsidRPr="00BB1FCF">
        <w:rPr>
          <w:rFonts w:ascii="Calibri" w:eastAsia="Calibri" w:hAnsi="Calibri" w:cs="Calibri"/>
          <w:color w:val="3C4043"/>
          <w:highlight w:val="white"/>
          <w:lang w:val="en-IE"/>
        </w:rPr>
        <w:t>This may be signed by but is not limited to Head of School/College/Faculty/Department, Head/Dean of Research/Research Support)</w:t>
      </w:r>
    </w:p>
    <w:p w14:paraId="4A1149A6" w14:textId="77777777" w:rsidR="00F626D5" w:rsidRDefault="00F626D5" w:rsidP="00C9231F">
      <w:pPr>
        <w:pStyle w:val="PlainText"/>
        <w:spacing w:before="120"/>
        <w:rPr>
          <w:rFonts w:ascii="Calibri" w:hAnsi="Calibri" w:cs="Calibri"/>
          <w:b/>
          <w:sz w:val="22"/>
          <w:szCs w:val="22"/>
        </w:rPr>
      </w:pPr>
    </w:p>
    <w:p w14:paraId="4AF34959" w14:textId="40A30C07" w:rsidR="00C9231F" w:rsidRDefault="00C9231F" w:rsidP="00C9231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694BA43C" w14:textId="77777777" w:rsidR="00826C63" w:rsidRPr="00030E9A" w:rsidRDefault="00826C63" w:rsidP="00C9231F">
      <w:pPr>
        <w:pStyle w:val="PlainText"/>
        <w:spacing w:before="120"/>
        <w:rPr>
          <w:rFonts w:ascii="Calibri" w:hAnsi="Calibri" w:cs="Calibri"/>
          <w:b/>
          <w:sz w:val="22"/>
          <w:szCs w:val="22"/>
        </w:rPr>
      </w:pPr>
    </w:p>
    <w:p w14:paraId="6D529D08" w14:textId="0E39187E" w:rsidR="00EB1816" w:rsidRDefault="00EB1816" w:rsidP="00826C63">
      <w:pPr>
        <w:pStyle w:val="PlainText"/>
        <w:spacing w:before="120"/>
        <w:rPr>
          <w:rFonts w:ascii="Calibri" w:hAnsi="Calibri" w:cs="Calibri"/>
          <w:b/>
          <w:sz w:val="22"/>
          <w:szCs w:val="22"/>
        </w:rPr>
      </w:pPr>
      <w:r>
        <w:rPr>
          <w:rFonts w:ascii="Calibri" w:hAnsi="Calibri" w:cs="Calibri"/>
          <w:b/>
          <w:sz w:val="22"/>
          <w:szCs w:val="22"/>
        </w:rPr>
        <w:t>Role in Organisation</w:t>
      </w:r>
      <w:r w:rsidR="00826C63" w:rsidRPr="00826C63">
        <w:rPr>
          <w:rFonts w:ascii="Calibri" w:hAnsi="Calibri" w:cs="Calibri"/>
          <w:b/>
          <w:sz w:val="22"/>
          <w:szCs w:val="22"/>
        </w:rPr>
        <w:t>__</w:t>
      </w:r>
      <w:r w:rsidR="00826C63">
        <w:rPr>
          <w:rFonts w:ascii="Calibri" w:hAnsi="Calibri" w:cs="Calibri"/>
          <w:b/>
          <w:sz w:val="22"/>
          <w:szCs w:val="22"/>
        </w:rPr>
        <w:t>_____________</w:t>
      </w:r>
    </w:p>
    <w:p w14:paraId="4141A5F2" w14:textId="77777777" w:rsidR="00C9231F" w:rsidRDefault="00C9231F" w:rsidP="00C9231F">
      <w:pPr>
        <w:pStyle w:val="PlainText"/>
        <w:spacing w:before="120"/>
        <w:rPr>
          <w:rFonts w:ascii="Calibri" w:hAnsi="Calibri" w:cs="Calibri"/>
          <w:b/>
          <w:sz w:val="22"/>
          <w:szCs w:val="22"/>
        </w:rPr>
      </w:pPr>
    </w:p>
    <w:p w14:paraId="0E880192" w14:textId="4CD8B8A1" w:rsidR="00C9231F" w:rsidRDefault="00C9231F" w:rsidP="00C9231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312FCC7C" w14:textId="77777777" w:rsidR="00826C63" w:rsidRDefault="00826C63" w:rsidP="00C9231F">
      <w:pPr>
        <w:pStyle w:val="PlainText"/>
        <w:spacing w:before="120"/>
        <w:rPr>
          <w:rFonts w:ascii="Calibri" w:hAnsi="Calibri" w:cs="Calibri"/>
          <w:b/>
          <w:sz w:val="22"/>
          <w:szCs w:val="22"/>
        </w:rPr>
      </w:pPr>
    </w:p>
    <w:p w14:paraId="0F97FFC6" w14:textId="55DF9531" w:rsidR="00826C63" w:rsidRDefault="006F06ED" w:rsidP="00826C63">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 xml:space="preserve">2. </w:t>
      </w:r>
      <w:r w:rsidR="00826C63">
        <w:rPr>
          <w:rFonts w:ascii="Calibri" w:hAnsi="Calibri" w:cs="Calibri"/>
          <w:b/>
          <w:bCs/>
          <w:color w:val="000000"/>
          <w:sz w:val="22"/>
          <w:szCs w:val="22"/>
          <w:u w:val="single"/>
        </w:rPr>
        <w:t>To be completed by Lead Researcher</w:t>
      </w:r>
    </w:p>
    <w:p w14:paraId="553BF704" w14:textId="77777777" w:rsidR="00826C63" w:rsidRDefault="00826C63" w:rsidP="00826C63">
      <w:pPr>
        <w:pStyle w:val="PlainText"/>
        <w:spacing w:before="120"/>
        <w:rPr>
          <w:rFonts w:ascii="Calibri" w:hAnsi="Calibri" w:cs="Calibri"/>
          <w:b/>
          <w:sz w:val="22"/>
          <w:szCs w:val="22"/>
        </w:rPr>
      </w:pPr>
    </w:p>
    <w:p w14:paraId="7880351C" w14:textId="77777777" w:rsidR="00826C63" w:rsidRPr="00030E9A" w:rsidRDefault="00826C63" w:rsidP="00826C63">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69825926" w14:textId="77777777" w:rsidR="00826C63" w:rsidRDefault="00826C63" w:rsidP="00826C63">
      <w:pPr>
        <w:pStyle w:val="PlainText"/>
        <w:spacing w:before="120"/>
        <w:rPr>
          <w:rFonts w:ascii="Calibri" w:hAnsi="Calibri" w:cs="Calibri"/>
          <w:b/>
          <w:sz w:val="22"/>
          <w:szCs w:val="22"/>
        </w:rPr>
      </w:pPr>
    </w:p>
    <w:p w14:paraId="48A2E8E3" w14:textId="77777777" w:rsidR="00826C63" w:rsidRDefault="00826C63" w:rsidP="00826C63">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12B0EA8D" w14:textId="77777777" w:rsidR="00C9231F" w:rsidRDefault="00C9231F" w:rsidP="00C9231F">
      <w:pPr>
        <w:pStyle w:val="PlainText"/>
        <w:spacing w:before="120"/>
        <w:rPr>
          <w:rFonts w:ascii="Calibri" w:hAnsi="Calibri" w:cs="Calibri"/>
          <w:b/>
          <w:sz w:val="22"/>
          <w:szCs w:val="22"/>
        </w:rPr>
      </w:pPr>
    </w:p>
    <w:p w14:paraId="2822D2A7" w14:textId="12BF9BA6" w:rsidR="00C9231F" w:rsidRPr="002322B9" w:rsidRDefault="006F06ED" w:rsidP="00C9231F">
      <w:pPr>
        <w:pStyle w:val="PlainText"/>
        <w:spacing w:before="120"/>
        <w:rPr>
          <w:rFonts w:ascii="Calibri" w:hAnsi="Calibri" w:cs="Calibri"/>
          <w:b/>
          <w:bCs/>
          <w:color w:val="3C4043"/>
          <w:sz w:val="22"/>
          <w:szCs w:val="22"/>
          <w:shd w:val="clear" w:color="auto" w:fill="FFFFFF"/>
        </w:rPr>
      </w:pPr>
      <w:r>
        <w:rPr>
          <w:rFonts w:ascii="Calibri" w:hAnsi="Calibri" w:cs="Calibri"/>
          <w:b/>
          <w:bCs/>
          <w:color w:val="000000"/>
          <w:sz w:val="22"/>
          <w:szCs w:val="22"/>
          <w:u w:val="single"/>
        </w:rPr>
        <w:t xml:space="preserve">3. </w:t>
      </w:r>
      <w:r w:rsidR="00826C63" w:rsidRPr="006F06ED">
        <w:rPr>
          <w:rFonts w:ascii="Calibri" w:hAnsi="Calibri" w:cs="Calibri"/>
          <w:b/>
          <w:bCs/>
          <w:color w:val="000000"/>
          <w:sz w:val="22"/>
          <w:szCs w:val="22"/>
          <w:u w:val="single"/>
        </w:rPr>
        <w:t>To be completed by PI/Supervisor</w:t>
      </w:r>
    </w:p>
    <w:p w14:paraId="7D63F051" w14:textId="77777777" w:rsidR="00C9231F" w:rsidRDefault="00C9231F" w:rsidP="00C9231F">
      <w:pPr>
        <w:pStyle w:val="PlainText"/>
        <w:spacing w:before="120"/>
        <w:rPr>
          <w:rFonts w:ascii="Calibri" w:hAnsi="Calibri" w:cs="Calibri"/>
          <w:b/>
          <w:sz w:val="22"/>
          <w:szCs w:val="22"/>
        </w:rPr>
      </w:pPr>
    </w:p>
    <w:p w14:paraId="7E075A25" w14:textId="77777777" w:rsidR="00C9231F" w:rsidRPr="00030E9A" w:rsidRDefault="00C9231F" w:rsidP="00C9231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7B1A2E0E" w14:textId="1EDFA2B1" w:rsidR="00C9231F" w:rsidRDefault="00EB1816" w:rsidP="00C9231F">
      <w:pPr>
        <w:pStyle w:val="PlainText"/>
        <w:spacing w:before="120"/>
        <w:ind w:firstLine="720"/>
        <w:rPr>
          <w:rFonts w:ascii="Calibri" w:hAnsi="Calibri" w:cs="Calibri"/>
          <w:b/>
          <w:sz w:val="22"/>
          <w:szCs w:val="22"/>
        </w:rPr>
      </w:pPr>
      <w:r>
        <w:rPr>
          <w:rFonts w:ascii="Calibri" w:hAnsi="Calibri" w:cs="Calibri"/>
          <w:b/>
          <w:sz w:val="22"/>
          <w:szCs w:val="22"/>
        </w:rPr>
        <w:t xml:space="preserve">PI/ </w:t>
      </w:r>
      <w:r w:rsidR="00C9231F">
        <w:rPr>
          <w:rFonts w:ascii="Calibri" w:hAnsi="Calibri" w:cs="Calibri"/>
          <w:b/>
          <w:sz w:val="22"/>
          <w:szCs w:val="22"/>
        </w:rPr>
        <w:t>Supervisor</w:t>
      </w:r>
    </w:p>
    <w:p w14:paraId="3665CF97" w14:textId="77777777" w:rsidR="00C9231F" w:rsidRDefault="00C9231F" w:rsidP="00C9231F">
      <w:pPr>
        <w:pStyle w:val="PlainText"/>
        <w:spacing w:before="120"/>
        <w:rPr>
          <w:rFonts w:ascii="Calibri" w:hAnsi="Calibri" w:cs="Calibri"/>
          <w:b/>
          <w:sz w:val="22"/>
          <w:szCs w:val="22"/>
        </w:rPr>
      </w:pPr>
    </w:p>
    <w:p w14:paraId="2D47E6E7" w14:textId="63E7852A" w:rsidR="00EB1816" w:rsidRDefault="00C9231F" w:rsidP="00C9231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43EC7F9D" w14:textId="74267F03" w:rsidR="006F06ED" w:rsidRDefault="006F06ED" w:rsidP="00C9231F">
      <w:pPr>
        <w:pStyle w:val="PlainText"/>
        <w:spacing w:before="120"/>
        <w:rPr>
          <w:rFonts w:ascii="Calibri" w:hAnsi="Calibri" w:cs="Calibri"/>
          <w:b/>
          <w:sz w:val="22"/>
          <w:szCs w:val="22"/>
        </w:rPr>
      </w:pPr>
    </w:p>
    <w:p w14:paraId="03E38B35" w14:textId="091889E6" w:rsidR="006F06ED" w:rsidRDefault="008B3535" w:rsidP="00C9231F">
      <w:pPr>
        <w:pStyle w:val="PlainText"/>
        <w:spacing w:before="120"/>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5A357199" wp14:editId="63BB7648">
                <wp:simplePos x="0" y="0"/>
                <wp:positionH relativeFrom="column">
                  <wp:posOffset>-390526</wp:posOffset>
                </wp:positionH>
                <wp:positionV relativeFrom="paragraph">
                  <wp:posOffset>144144</wp:posOffset>
                </wp:positionV>
                <wp:extent cx="6391275" cy="2333625"/>
                <wp:effectExtent l="0" t="0" r="28575" b="28575"/>
                <wp:wrapNone/>
                <wp:docPr id="1466438179" name="Rectangle 1"/>
                <wp:cNvGraphicFramePr/>
                <a:graphic xmlns:a="http://schemas.openxmlformats.org/drawingml/2006/main">
                  <a:graphicData uri="http://schemas.microsoft.com/office/word/2010/wordprocessingShape">
                    <wps:wsp>
                      <wps:cNvSpPr/>
                      <wps:spPr>
                        <a:xfrm>
                          <a:off x="0" y="0"/>
                          <a:ext cx="6391275" cy="2333625"/>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5479A" id="Rectangle 1" o:spid="_x0000_s1026" style="position:absolute;margin-left:-30.75pt;margin-top:11.35pt;width:503.2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" filled="f" strokecolor="#c00000" strokeweight="1pt"/>
            </w:pict>
          </mc:Fallback>
        </mc:AlternateContent>
      </w:r>
    </w:p>
    <w:p w14:paraId="2AB2D549" w14:textId="3E986DB1" w:rsidR="008B3535" w:rsidRDefault="008B3535" w:rsidP="00C9231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Office Use Only</w:t>
      </w:r>
    </w:p>
    <w:p w14:paraId="1B6659EA" w14:textId="715A4E3F" w:rsidR="00EB1816" w:rsidRDefault="006F06ED" w:rsidP="00C9231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 xml:space="preserve">4. </w:t>
      </w:r>
      <w:r w:rsidR="00826C63" w:rsidRPr="006F06ED">
        <w:rPr>
          <w:rFonts w:ascii="Calibri" w:hAnsi="Calibri" w:cs="Calibri"/>
          <w:b/>
          <w:bCs/>
          <w:color w:val="000000"/>
          <w:sz w:val="22"/>
          <w:szCs w:val="22"/>
          <w:u w:val="single"/>
        </w:rPr>
        <w:t>To be completed by ISSDA</w:t>
      </w:r>
    </w:p>
    <w:p w14:paraId="5BD1A9A2" w14:textId="77777777" w:rsidR="006F06ED" w:rsidRDefault="006F06ED" w:rsidP="00C9231F">
      <w:pPr>
        <w:pStyle w:val="PlainText"/>
        <w:spacing w:before="120"/>
        <w:rPr>
          <w:rFonts w:ascii="Calibri" w:hAnsi="Calibri" w:cs="Calibri"/>
          <w:color w:val="000000"/>
          <w:sz w:val="22"/>
          <w:szCs w:val="22"/>
        </w:rPr>
      </w:pPr>
    </w:p>
    <w:p w14:paraId="1BEEBD89" w14:textId="77777777" w:rsidR="00C9231F" w:rsidRPr="00030E9A" w:rsidRDefault="00C9231F" w:rsidP="00C9231F">
      <w:pPr>
        <w:pStyle w:val="PlainText"/>
        <w:spacing w:before="120"/>
        <w:rPr>
          <w:rFonts w:ascii="Calibri" w:hAnsi="Calibri" w:cs="Calibri"/>
          <w:b/>
          <w:sz w:val="22"/>
          <w:szCs w:val="22"/>
        </w:rPr>
      </w:pPr>
      <w:r w:rsidRPr="00826C63">
        <w:rPr>
          <w:rFonts w:ascii="Calibri" w:hAnsi="Calibri" w:cs="Calibri"/>
          <w:b/>
          <w:bCs/>
          <w:color w:val="000000"/>
          <w:sz w:val="22"/>
          <w:szCs w:val="22"/>
        </w:rPr>
        <w:t>Signed</w:t>
      </w:r>
      <w:r w:rsidRPr="00030E9A">
        <w:rPr>
          <w:rFonts w:ascii="Calibri" w:hAnsi="Calibri" w:cs="Calibri"/>
          <w:color w:val="000000"/>
          <w:sz w:val="22"/>
          <w:szCs w:val="22"/>
        </w:rPr>
        <w:tab/>
        <w:t>_________________</w:t>
      </w:r>
      <w:r w:rsidRPr="00030E9A">
        <w:rPr>
          <w:rFonts w:ascii="Calibri" w:hAnsi="Calibri" w:cs="Calibri"/>
          <w:b/>
          <w:sz w:val="22"/>
          <w:szCs w:val="22"/>
        </w:rPr>
        <w:t>_______</w:t>
      </w:r>
    </w:p>
    <w:p w14:paraId="30E9EB4A" w14:textId="77777777" w:rsidR="00C9231F" w:rsidRPr="00030E9A" w:rsidRDefault="00C9231F" w:rsidP="00C9231F">
      <w:pPr>
        <w:pStyle w:val="PlainText"/>
        <w:spacing w:before="120"/>
        <w:ind w:firstLine="720"/>
        <w:rPr>
          <w:rFonts w:ascii="Calibri" w:hAnsi="Calibri" w:cs="Calibri"/>
          <w:b/>
          <w:sz w:val="22"/>
          <w:szCs w:val="22"/>
        </w:rPr>
      </w:pPr>
      <w:r w:rsidRPr="00030E9A">
        <w:rPr>
          <w:rFonts w:ascii="Calibri" w:hAnsi="Calibri" w:cs="Calibri"/>
          <w:b/>
          <w:sz w:val="22"/>
          <w:szCs w:val="22"/>
        </w:rPr>
        <w:t>Administrator</w:t>
      </w:r>
      <w:r>
        <w:rPr>
          <w:rFonts w:ascii="Calibri" w:hAnsi="Calibri" w:cs="Calibri"/>
          <w:b/>
          <w:sz w:val="22"/>
          <w:szCs w:val="22"/>
        </w:rPr>
        <w:t xml:space="preserve">, </w:t>
      </w:r>
      <w:r w:rsidRPr="00030E9A">
        <w:rPr>
          <w:rFonts w:ascii="Calibri" w:hAnsi="Calibri" w:cs="Calibri"/>
          <w:b/>
          <w:sz w:val="22"/>
          <w:szCs w:val="22"/>
        </w:rPr>
        <w:t>Irish Social Science Data Archive</w:t>
      </w:r>
    </w:p>
    <w:p w14:paraId="18F44A68" w14:textId="77777777" w:rsidR="00C9231F" w:rsidRPr="00030E9A" w:rsidRDefault="00C9231F" w:rsidP="00C9231F">
      <w:pPr>
        <w:pStyle w:val="PlainText"/>
        <w:spacing w:before="120"/>
        <w:rPr>
          <w:rFonts w:ascii="Calibri" w:hAnsi="Calibri" w:cs="Calibri"/>
          <w:b/>
          <w:sz w:val="22"/>
          <w:szCs w:val="22"/>
        </w:rPr>
      </w:pPr>
    </w:p>
    <w:p w14:paraId="6EBFB254" w14:textId="220D7035" w:rsidR="00C9231F" w:rsidRDefault="00C9231F" w:rsidP="00F626D5">
      <w:pPr>
        <w:pStyle w:val="PlainText"/>
        <w:spacing w:before="120"/>
      </w:pPr>
      <w:r w:rsidRPr="00030E9A">
        <w:rPr>
          <w:rFonts w:ascii="Calibri" w:hAnsi="Calibri" w:cs="Calibri"/>
          <w:b/>
          <w:sz w:val="22"/>
          <w:szCs w:val="22"/>
        </w:rPr>
        <w:t>Date</w:t>
      </w:r>
      <w:r w:rsidRPr="00030E9A">
        <w:rPr>
          <w:rFonts w:ascii="Calibri" w:hAnsi="Calibri" w:cs="Calibri"/>
          <w:b/>
          <w:sz w:val="22"/>
          <w:szCs w:val="22"/>
        </w:rPr>
        <w:tab/>
        <w:t>________________________</w:t>
      </w:r>
      <w:r>
        <w:br w:type="page"/>
      </w:r>
    </w:p>
    <w:p w14:paraId="18378F14" w14:textId="56935F66" w:rsidR="00612F49" w:rsidRPr="005B347F" w:rsidRDefault="00142C0C" w:rsidP="009D3870">
      <w:pPr>
        <w:spacing w:line="264" w:lineRule="auto"/>
        <w:jc w:val="center"/>
        <w:outlineLvl w:val="0"/>
        <w:rPr>
          <w:rFonts w:ascii="Calibri" w:eastAsiaTheme="minorHAnsi" w:hAnsi="Calibri" w:cs="Calibri"/>
          <w:b/>
          <w:bCs/>
          <w:color w:val="B8170E"/>
          <w:sz w:val="44"/>
          <w:szCs w:val="44"/>
          <w:lang w:val="en-IE"/>
        </w:rPr>
      </w:pPr>
      <w:r w:rsidRPr="005B347F">
        <w:rPr>
          <w:rFonts w:ascii="Calibri" w:eastAsiaTheme="minorHAnsi" w:hAnsi="Calibri" w:cs="Calibri"/>
          <w:b/>
          <w:bCs/>
          <w:color w:val="B8170E"/>
          <w:sz w:val="44"/>
          <w:szCs w:val="44"/>
          <w:lang w:val="en-IE"/>
        </w:rPr>
        <w:lastRenderedPageBreak/>
        <w:t xml:space="preserve">APPENDIX 1: </w:t>
      </w:r>
      <w:r w:rsidR="00612F49" w:rsidRPr="005B347F">
        <w:rPr>
          <w:rFonts w:ascii="Calibri" w:eastAsiaTheme="minorHAnsi" w:hAnsi="Calibri" w:cs="Calibri"/>
          <w:b/>
          <w:bCs/>
          <w:color w:val="B8170E"/>
          <w:sz w:val="44"/>
          <w:szCs w:val="44"/>
          <w:lang w:val="en-IE"/>
        </w:rPr>
        <w:t>GUIDELINES FOR DATA DESTRUCTION</w:t>
      </w:r>
    </w:p>
    <w:p w14:paraId="2678B507" w14:textId="77777777" w:rsidR="00612F49" w:rsidRPr="00091B86" w:rsidRDefault="00612F49" w:rsidP="009D3870">
      <w:pPr>
        <w:spacing w:line="264" w:lineRule="auto"/>
        <w:jc w:val="center"/>
        <w:rPr>
          <w:rFonts w:eastAsia="Times New Roman" w:cstheme="minorHAnsi"/>
          <w:b/>
          <w:color w:val="0D0D0D" w:themeColor="text1" w:themeTint="F2"/>
        </w:rPr>
      </w:pPr>
    </w:p>
    <w:p w14:paraId="7FC5A14F" w14:textId="77777777" w:rsidR="00612F49" w:rsidRPr="00091B86" w:rsidRDefault="00612F49" w:rsidP="009D3870">
      <w:pPr>
        <w:spacing w:line="264" w:lineRule="auto"/>
        <w:rPr>
          <w:rFonts w:eastAsia="Times New Roman" w:cstheme="minorHAnsi"/>
          <w:color w:val="0D0D0D" w:themeColor="text1" w:themeTint="F2"/>
        </w:rPr>
      </w:pPr>
      <w:r w:rsidRPr="00091B86">
        <w:rPr>
          <w:rFonts w:eastAsia="Times New Roman" w:cstheme="minorHAnsi"/>
          <w:color w:val="0D0D0D" w:themeColor="text1" w:themeTint="F2"/>
        </w:rPr>
        <w:t xml:space="preserve">The data and any copies (including data in the cloud/server folders, all backup and historical copies of the data) must be destroyed using a method of destruction that will render the data unreadable </w:t>
      </w:r>
      <w:proofErr w:type="gramStart"/>
      <w:r w:rsidRPr="00091B86">
        <w:rPr>
          <w:rFonts w:eastAsia="Times New Roman" w:cstheme="minorHAnsi"/>
          <w:color w:val="0D0D0D" w:themeColor="text1" w:themeTint="F2"/>
        </w:rPr>
        <w:t>through the use of</w:t>
      </w:r>
      <w:proofErr w:type="gramEnd"/>
      <w:r w:rsidRPr="00091B86">
        <w:rPr>
          <w:rFonts w:eastAsia="Times New Roman" w:cstheme="minorHAnsi"/>
          <w:color w:val="0D0D0D" w:themeColor="text1" w:themeTint="F2"/>
        </w:rPr>
        <w:t xml:space="preserve"> an appropriate mechanical, physical or electronic process and converted into such a form that cannot be reconstructed in whole or in part. </w:t>
      </w:r>
    </w:p>
    <w:p w14:paraId="5BCA56BF" w14:textId="77777777" w:rsidR="00612F49" w:rsidRPr="00091B86" w:rsidRDefault="00612F49" w:rsidP="009D3870">
      <w:pPr>
        <w:spacing w:line="264" w:lineRule="auto"/>
        <w:rPr>
          <w:rFonts w:eastAsia="Times New Roman" w:cstheme="minorHAnsi"/>
          <w:color w:val="0D0D0D" w:themeColor="text1" w:themeTint="F2"/>
        </w:rPr>
      </w:pPr>
    </w:p>
    <w:p w14:paraId="7C6ED1BF" w14:textId="0DB11FF5" w:rsidR="00612F49" w:rsidRPr="00091B86" w:rsidRDefault="00612F49" w:rsidP="00091B86">
      <w:pPr>
        <w:pStyle w:val="ListParagraph"/>
        <w:numPr>
          <w:ilvl w:val="0"/>
          <w:numId w:val="5"/>
        </w:numPr>
        <w:spacing w:line="264" w:lineRule="auto"/>
        <w:ind w:left="357" w:hanging="357"/>
        <w:rPr>
          <w:rFonts w:eastAsia="Times New Roman" w:cstheme="minorHAnsi"/>
          <w:b/>
          <w:color w:val="0D0D0D" w:themeColor="text1" w:themeTint="F2"/>
        </w:rPr>
      </w:pPr>
      <w:r w:rsidRPr="00091B86">
        <w:rPr>
          <w:rFonts w:eastAsia="Times New Roman" w:cstheme="minorHAnsi"/>
          <w:b/>
          <w:color w:val="0D0D0D" w:themeColor="text1" w:themeTint="F2"/>
        </w:rPr>
        <w:t xml:space="preserve">Electronic Copies of the Data from </w:t>
      </w:r>
      <w:r w:rsidR="005B347F">
        <w:rPr>
          <w:rFonts w:eastAsia="Times New Roman" w:cstheme="minorHAnsi"/>
          <w:b/>
          <w:color w:val="0D0D0D" w:themeColor="text1" w:themeTint="F2"/>
        </w:rPr>
        <w:t>ISSDA</w:t>
      </w:r>
      <w:r w:rsidRPr="00091B86">
        <w:rPr>
          <w:rFonts w:eastAsia="Times New Roman" w:cstheme="minorHAnsi"/>
          <w:b/>
          <w:color w:val="0D0D0D" w:themeColor="text1" w:themeTint="F2"/>
        </w:rPr>
        <w:t xml:space="preserve"> and Derived Information</w:t>
      </w:r>
    </w:p>
    <w:p w14:paraId="42718FF6" w14:textId="1043E922" w:rsidR="00612F49" w:rsidRPr="00091B86" w:rsidRDefault="00612F49" w:rsidP="009D3870">
      <w:pPr>
        <w:spacing w:line="264" w:lineRule="auto"/>
        <w:ind w:left="720"/>
        <w:rPr>
          <w:rFonts w:eastAsia="Times New Roman" w:cstheme="minorHAnsi"/>
          <w:color w:val="0D0D0D" w:themeColor="text1" w:themeTint="F2"/>
        </w:rPr>
      </w:pPr>
      <w:r w:rsidRPr="00091B86">
        <w:rPr>
          <w:rFonts w:eastAsia="Times New Roman" w:cstheme="minorHAnsi"/>
          <w:color w:val="0D0D0D" w:themeColor="text1" w:themeTint="F2"/>
        </w:rPr>
        <w:t xml:space="preserve">Electronic copies include all </w:t>
      </w:r>
      <w:r w:rsidR="00321CEA" w:rsidRPr="00091B86">
        <w:rPr>
          <w:rFonts w:eastAsia="Times New Roman" w:cstheme="minorHAnsi"/>
          <w:color w:val="0D0D0D" w:themeColor="text1" w:themeTint="F2"/>
        </w:rPr>
        <w:t>d</w:t>
      </w:r>
      <w:r w:rsidRPr="00091B86">
        <w:rPr>
          <w:rFonts w:eastAsia="Times New Roman" w:cstheme="minorHAnsi"/>
          <w:color w:val="0D0D0D" w:themeColor="text1" w:themeTint="F2"/>
        </w:rPr>
        <w:t xml:space="preserve">ata </w:t>
      </w:r>
      <w:r w:rsidR="00082CA1">
        <w:rPr>
          <w:rFonts w:eastAsia="Times New Roman" w:cstheme="minorHAnsi"/>
          <w:color w:val="0D0D0D" w:themeColor="text1" w:themeTint="F2"/>
        </w:rPr>
        <w:t xml:space="preserve">obtained from ISSDA. </w:t>
      </w:r>
      <w:r w:rsidRPr="00091B86">
        <w:rPr>
          <w:rFonts w:eastAsia="Times New Roman" w:cstheme="minorHAnsi"/>
          <w:color w:val="0D0D0D" w:themeColor="text1" w:themeTint="F2"/>
        </w:rPr>
        <w:t>This may include but is not limited to the following:</w:t>
      </w: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36"/>
      </w:tblGrid>
      <w:tr w:rsidR="00612F49" w:rsidRPr="00091B86" w14:paraId="611A0BAC" w14:textId="77777777" w:rsidTr="00F47BAE">
        <w:trPr>
          <w:trHeight w:val="20"/>
        </w:trPr>
        <w:tc>
          <w:tcPr>
            <w:tcW w:w="3510" w:type="dxa"/>
          </w:tcPr>
          <w:p w14:paraId="19ACA8B6"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 xml:space="preserve">Derived data  </w:t>
            </w:r>
          </w:p>
        </w:tc>
        <w:tc>
          <w:tcPr>
            <w:tcW w:w="7036" w:type="dxa"/>
          </w:tcPr>
          <w:p w14:paraId="0FD10784"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 xml:space="preserve">Analysis tables </w:t>
            </w:r>
          </w:p>
        </w:tc>
      </w:tr>
      <w:tr w:rsidR="00612F49" w:rsidRPr="00091B86" w14:paraId="6C3D39F1" w14:textId="77777777" w:rsidTr="00F47BAE">
        <w:trPr>
          <w:trHeight w:val="20"/>
        </w:trPr>
        <w:tc>
          <w:tcPr>
            <w:tcW w:w="3510" w:type="dxa"/>
          </w:tcPr>
          <w:p w14:paraId="3F3EB295"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 xml:space="preserve">Working files  </w:t>
            </w:r>
          </w:p>
        </w:tc>
        <w:tc>
          <w:tcPr>
            <w:tcW w:w="7036" w:type="dxa"/>
          </w:tcPr>
          <w:p w14:paraId="6355C396"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 xml:space="preserve">Backup files </w:t>
            </w:r>
          </w:p>
        </w:tc>
      </w:tr>
      <w:tr w:rsidR="00612F49" w:rsidRPr="00091B86" w14:paraId="736C73AB" w14:textId="77777777" w:rsidTr="00F47BAE">
        <w:trPr>
          <w:trHeight w:val="20"/>
        </w:trPr>
        <w:tc>
          <w:tcPr>
            <w:tcW w:w="3510" w:type="dxa"/>
          </w:tcPr>
          <w:p w14:paraId="03E4B456"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Data on server (incl. cloud)</w:t>
            </w:r>
          </w:p>
        </w:tc>
        <w:tc>
          <w:tcPr>
            <w:tcW w:w="7036" w:type="dxa"/>
          </w:tcPr>
          <w:p w14:paraId="77E6FC5D"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 xml:space="preserve">Information generated by linking other information to the data </w:t>
            </w:r>
          </w:p>
        </w:tc>
      </w:tr>
      <w:tr w:rsidR="00612F49" w:rsidRPr="00091B86" w14:paraId="779C68E7" w14:textId="77777777" w:rsidTr="00F47BAE">
        <w:trPr>
          <w:trHeight w:val="20"/>
        </w:trPr>
        <w:tc>
          <w:tcPr>
            <w:tcW w:w="3510" w:type="dxa"/>
          </w:tcPr>
          <w:p w14:paraId="229E58F0" w14:textId="77777777" w:rsidR="00612F49" w:rsidRPr="00091B86" w:rsidRDefault="00612F49" w:rsidP="009D3870">
            <w:pPr>
              <w:pStyle w:val="ListParagraph"/>
              <w:numPr>
                <w:ilvl w:val="0"/>
                <w:numId w:val="4"/>
              </w:numPr>
              <w:spacing w:line="264" w:lineRule="auto"/>
              <w:rPr>
                <w:rFonts w:cstheme="minorHAnsi"/>
                <w:color w:val="0D0D0D" w:themeColor="text1" w:themeTint="F2"/>
              </w:rPr>
            </w:pPr>
            <w:r w:rsidRPr="00091B86">
              <w:rPr>
                <w:rFonts w:eastAsia="Times New Roman" w:cstheme="minorHAnsi"/>
                <w:color w:val="0D0D0D" w:themeColor="text1" w:themeTint="F2"/>
              </w:rPr>
              <w:t>Temporary files</w:t>
            </w:r>
          </w:p>
        </w:tc>
        <w:tc>
          <w:tcPr>
            <w:tcW w:w="7036" w:type="dxa"/>
          </w:tcPr>
          <w:p w14:paraId="2FC6C5BB" w14:textId="4397ECE1" w:rsidR="00612F49" w:rsidRPr="00663603" w:rsidRDefault="00612F49" w:rsidP="00663603">
            <w:pPr>
              <w:spacing w:line="264" w:lineRule="auto"/>
              <w:rPr>
                <w:rFonts w:cstheme="minorHAnsi"/>
                <w:color w:val="0D0D0D" w:themeColor="text1" w:themeTint="F2"/>
              </w:rPr>
            </w:pPr>
          </w:p>
        </w:tc>
      </w:tr>
    </w:tbl>
    <w:p w14:paraId="46715B2E" w14:textId="77777777" w:rsidR="00612F49" w:rsidRPr="00091B86" w:rsidRDefault="00612F49" w:rsidP="009D3870">
      <w:pPr>
        <w:spacing w:line="264" w:lineRule="auto"/>
        <w:rPr>
          <w:rFonts w:cstheme="minorHAnsi"/>
          <w:color w:val="0D0D0D" w:themeColor="text1" w:themeTint="F2"/>
        </w:rPr>
      </w:pPr>
    </w:p>
    <w:p w14:paraId="05C3D7E5" w14:textId="77777777" w:rsidR="00612F49" w:rsidRPr="00091B86" w:rsidRDefault="00612F49" w:rsidP="00663603">
      <w:pPr>
        <w:pStyle w:val="ListParagraph"/>
        <w:spacing w:line="264" w:lineRule="auto"/>
        <w:ind w:left="0"/>
        <w:rPr>
          <w:rFonts w:eastAsia="Times New Roman" w:cstheme="minorHAnsi"/>
          <w:b/>
          <w:color w:val="0D0D0D" w:themeColor="text1" w:themeTint="F2"/>
        </w:rPr>
      </w:pPr>
      <w:r w:rsidRPr="00091B86">
        <w:rPr>
          <w:rFonts w:eastAsia="Times New Roman" w:cstheme="minorHAnsi"/>
          <w:b/>
          <w:color w:val="0D0D0D" w:themeColor="text1" w:themeTint="F2"/>
        </w:rPr>
        <w:t>Magnetic Media (e.g., Hard Drives, Magnetic Tape)</w:t>
      </w:r>
    </w:p>
    <w:p w14:paraId="453E1A0C" w14:textId="77777777" w:rsidR="00612F49" w:rsidRDefault="00612F49" w:rsidP="00663603">
      <w:pPr>
        <w:pStyle w:val="ListParagraph"/>
        <w:spacing w:line="264" w:lineRule="auto"/>
        <w:ind w:left="0"/>
        <w:rPr>
          <w:rFonts w:eastAsia="Times New Roman" w:cstheme="minorHAnsi"/>
          <w:color w:val="0D0D0D" w:themeColor="text1" w:themeTint="F2"/>
        </w:rPr>
      </w:pPr>
      <w:r w:rsidRPr="00091B86">
        <w:rPr>
          <w:rFonts w:eastAsia="Times New Roman" w:cstheme="minorHAnsi"/>
          <w:color w:val="0D0D0D" w:themeColor="text1" w:themeTint="F2"/>
        </w:rPr>
        <w:t xml:space="preserve">Magnetic media are storage mediums on which digital or analog information is recorded as magnetic signals, such as computer hard drives, magnetic tapes, and floppy disks. For magnetic media and read-write media, either physical destruction or over-writing may be used. </w:t>
      </w:r>
    </w:p>
    <w:p w14:paraId="302609D0" w14:textId="77777777" w:rsidR="00663603" w:rsidRPr="00091B86" w:rsidRDefault="00663603" w:rsidP="00663603">
      <w:pPr>
        <w:pStyle w:val="ListParagraph"/>
        <w:spacing w:line="264" w:lineRule="auto"/>
        <w:ind w:left="0"/>
        <w:rPr>
          <w:rFonts w:eastAsia="Times New Roman" w:cstheme="minorHAnsi"/>
          <w:color w:val="0D0D0D" w:themeColor="text1" w:themeTint="F2"/>
        </w:rPr>
      </w:pPr>
    </w:p>
    <w:p w14:paraId="7A7A1E7D" w14:textId="6BEFEABE" w:rsidR="00612F49" w:rsidRPr="00091B86" w:rsidRDefault="00612F49" w:rsidP="00663603">
      <w:pPr>
        <w:pStyle w:val="ListParagraph"/>
        <w:spacing w:line="264" w:lineRule="auto"/>
        <w:ind w:left="0"/>
        <w:rPr>
          <w:rFonts w:eastAsia="Times New Roman" w:cstheme="minorHAnsi"/>
          <w:color w:val="0D0D0D" w:themeColor="text1" w:themeTint="F2"/>
        </w:rPr>
      </w:pPr>
      <w:r w:rsidRPr="00091B86">
        <w:rPr>
          <w:rFonts w:eastAsia="Times New Roman" w:cstheme="minorHAnsi"/>
          <w:i/>
          <w:color w:val="0D0D0D" w:themeColor="text1" w:themeTint="F2"/>
          <w:u w:val="single"/>
        </w:rPr>
        <w:t>Over-writing</w:t>
      </w:r>
      <w:r w:rsidRPr="00091B86">
        <w:rPr>
          <w:rFonts w:eastAsia="Times New Roman" w:cstheme="minorHAnsi"/>
          <w:color w:val="0D0D0D" w:themeColor="text1" w:themeTint="F2"/>
        </w:rPr>
        <w:t xml:space="preserve"> is a method used to clear</w:t>
      </w:r>
      <w:r w:rsidR="00091B86">
        <w:rPr>
          <w:rFonts w:eastAsia="Times New Roman" w:cstheme="minorHAnsi"/>
          <w:color w:val="0D0D0D" w:themeColor="text1" w:themeTint="F2"/>
        </w:rPr>
        <w:t xml:space="preserve"> d</w:t>
      </w:r>
      <w:r w:rsidRPr="00091B86">
        <w:rPr>
          <w:rFonts w:eastAsia="Times New Roman" w:cstheme="minorHAnsi"/>
          <w:color w:val="0D0D0D" w:themeColor="text1" w:themeTint="F2"/>
        </w:rPr>
        <w:t xml:space="preserve">ata from magnetic media that utilizes a program to write (1s, 0s, or a combination of both) onto the location of the media where the file to be sanitized is located. To ensure that the original </w:t>
      </w:r>
      <w:r w:rsidR="00091B86">
        <w:rPr>
          <w:rFonts w:eastAsia="Times New Roman" w:cstheme="minorHAnsi"/>
          <w:color w:val="0D0D0D" w:themeColor="text1" w:themeTint="F2"/>
        </w:rPr>
        <w:t>d</w:t>
      </w:r>
      <w:r w:rsidRPr="00091B86">
        <w:rPr>
          <w:rFonts w:eastAsia="Times New Roman" w:cstheme="minorHAnsi"/>
          <w:color w:val="0D0D0D" w:themeColor="text1" w:themeTint="F2"/>
        </w:rPr>
        <w:t xml:space="preserve">ata is rendered irrecoverable, the areas of the disk holding the </w:t>
      </w:r>
      <w:r w:rsidR="00091B86">
        <w:rPr>
          <w:rFonts w:eastAsia="Times New Roman" w:cstheme="minorHAnsi"/>
          <w:color w:val="0D0D0D" w:themeColor="text1" w:themeTint="F2"/>
        </w:rPr>
        <w:t>d</w:t>
      </w:r>
      <w:r w:rsidRPr="00091B86">
        <w:rPr>
          <w:rFonts w:eastAsia="Times New Roman" w:cstheme="minorHAnsi"/>
          <w:color w:val="0D0D0D" w:themeColor="text1" w:themeTint="F2"/>
        </w:rPr>
        <w:t xml:space="preserve">ata must be over-written, several times, with random data. The number of overwrites required depends on </w:t>
      </w:r>
      <w:proofErr w:type="gramStart"/>
      <w:r w:rsidRPr="00091B86">
        <w:rPr>
          <w:rFonts w:eastAsia="Times New Roman" w:cstheme="minorHAnsi"/>
          <w:color w:val="0D0D0D" w:themeColor="text1" w:themeTint="F2"/>
        </w:rPr>
        <w:t>a number of</w:t>
      </w:r>
      <w:proofErr w:type="gramEnd"/>
      <w:r w:rsidRPr="00091B86">
        <w:rPr>
          <w:rFonts w:eastAsia="Times New Roman" w:cstheme="minorHAnsi"/>
          <w:color w:val="0D0D0D" w:themeColor="text1" w:themeTint="F2"/>
        </w:rPr>
        <w:t xml:space="preserve"> factors, including the drive type and file system format, but typically, </w:t>
      </w:r>
      <w:proofErr w:type="gramStart"/>
      <w:r w:rsidRPr="00091B86">
        <w:rPr>
          <w:rFonts w:eastAsia="Times New Roman" w:cstheme="minorHAnsi"/>
          <w:color w:val="0D0D0D" w:themeColor="text1" w:themeTint="F2"/>
        </w:rPr>
        <w:t>in order to</w:t>
      </w:r>
      <w:proofErr w:type="gramEnd"/>
      <w:r w:rsidRPr="00091B86">
        <w:rPr>
          <w:rFonts w:eastAsia="Times New Roman" w:cstheme="minorHAnsi"/>
          <w:color w:val="0D0D0D" w:themeColor="text1" w:themeTint="F2"/>
        </w:rPr>
        <w:t xml:space="preserve"> defeat all but the most sophisticated of forensic recoveries, three passes </w:t>
      </w:r>
      <w:proofErr w:type="gramStart"/>
      <w:r w:rsidRPr="00091B86">
        <w:rPr>
          <w:rFonts w:eastAsia="Times New Roman" w:cstheme="minorHAnsi"/>
          <w:color w:val="0D0D0D" w:themeColor="text1" w:themeTint="F2"/>
        </w:rPr>
        <w:t>is</w:t>
      </w:r>
      <w:proofErr w:type="gramEnd"/>
      <w:r w:rsidRPr="00091B86">
        <w:rPr>
          <w:rFonts w:eastAsia="Times New Roman" w:cstheme="minorHAnsi"/>
          <w:color w:val="0D0D0D" w:themeColor="text1" w:themeTint="F2"/>
        </w:rPr>
        <w:t xml:space="preserve"> usually sufficient.</w:t>
      </w:r>
      <w:r w:rsidR="00747F51">
        <w:rPr>
          <w:rFonts w:eastAsia="Times New Roman" w:cstheme="minorHAnsi"/>
          <w:color w:val="0D0D0D" w:themeColor="text1" w:themeTint="F2"/>
        </w:rPr>
        <w:t xml:space="preserve"> Secure erasure </w:t>
      </w:r>
      <w:proofErr w:type="spellStart"/>
      <w:r w:rsidR="00747F51">
        <w:rPr>
          <w:rFonts w:eastAsia="Times New Roman" w:cstheme="minorHAnsi"/>
          <w:color w:val="0D0D0D" w:themeColor="text1" w:themeTint="F2"/>
        </w:rPr>
        <w:t>programmes</w:t>
      </w:r>
      <w:proofErr w:type="spellEnd"/>
      <w:r w:rsidR="00747F51">
        <w:rPr>
          <w:rFonts w:eastAsia="Times New Roman" w:cstheme="minorHAnsi"/>
          <w:color w:val="0D0D0D" w:themeColor="text1" w:themeTint="F2"/>
        </w:rPr>
        <w:t xml:space="preserve"> such as </w:t>
      </w:r>
      <w:hyperlink r:id="rId10" w:history="1">
        <w:r w:rsidR="00747F51" w:rsidRPr="00747F51">
          <w:rPr>
            <w:rStyle w:val="Hyperlink"/>
            <w:rFonts w:eastAsia="Times New Roman" w:cstheme="minorHAnsi"/>
          </w:rPr>
          <w:t>Erasure</w:t>
        </w:r>
      </w:hyperlink>
      <w:r w:rsidR="00747F51">
        <w:rPr>
          <w:rFonts w:eastAsia="Times New Roman" w:cstheme="minorHAnsi"/>
          <w:color w:val="0D0D0D" w:themeColor="text1" w:themeTint="F2"/>
        </w:rPr>
        <w:t xml:space="preserve"> can be used </w:t>
      </w:r>
      <w:r w:rsidR="00EA3355">
        <w:rPr>
          <w:rFonts w:eastAsia="Times New Roman" w:cstheme="minorHAnsi"/>
          <w:color w:val="0D0D0D" w:themeColor="text1" w:themeTint="F2"/>
        </w:rPr>
        <w:t>to overwrite files.</w:t>
      </w:r>
    </w:p>
    <w:p w14:paraId="39F0A356" w14:textId="77777777" w:rsidR="00612F49" w:rsidRPr="00091B86" w:rsidRDefault="00612F49" w:rsidP="00663603">
      <w:pPr>
        <w:pStyle w:val="ListParagraph"/>
        <w:spacing w:line="264" w:lineRule="auto"/>
        <w:ind w:left="0"/>
        <w:rPr>
          <w:rFonts w:eastAsia="Times New Roman" w:cstheme="minorHAnsi"/>
          <w:color w:val="0D0D0D" w:themeColor="text1" w:themeTint="F2"/>
        </w:rPr>
      </w:pPr>
    </w:p>
    <w:p w14:paraId="5FB6F2E1" w14:textId="77777777" w:rsidR="00612F49" w:rsidRPr="00091B86" w:rsidRDefault="00612F49" w:rsidP="00663603">
      <w:pPr>
        <w:pStyle w:val="ListParagraph"/>
        <w:spacing w:line="264" w:lineRule="auto"/>
        <w:ind w:left="0"/>
        <w:rPr>
          <w:rFonts w:eastAsia="Times New Roman" w:cstheme="minorHAnsi"/>
          <w:color w:val="0D0D0D" w:themeColor="text1" w:themeTint="F2"/>
        </w:rPr>
      </w:pPr>
      <w:r w:rsidRPr="00091B86">
        <w:rPr>
          <w:rFonts w:eastAsia="Times New Roman" w:cstheme="minorHAnsi"/>
          <w:i/>
          <w:color w:val="0D0D0D" w:themeColor="text1" w:themeTint="F2"/>
          <w:u w:val="single"/>
        </w:rPr>
        <w:t>Physical destruction</w:t>
      </w:r>
      <w:r w:rsidRPr="00091B86">
        <w:rPr>
          <w:rFonts w:eastAsia="Times New Roman" w:cstheme="minorHAnsi"/>
          <w:color w:val="0D0D0D" w:themeColor="text1" w:themeTint="F2"/>
        </w:rPr>
        <w:t xml:space="preserve"> is the preferred sanitization method because this ensures that </w:t>
      </w:r>
      <w:r w:rsidR="00091B86">
        <w:rPr>
          <w:rFonts w:eastAsia="Times New Roman" w:cstheme="minorHAnsi"/>
          <w:color w:val="0D0D0D" w:themeColor="text1" w:themeTint="F2"/>
        </w:rPr>
        <w:t>d</w:t>
      </w:r>
      <w:r w:rsidRPr="00091B86">
        <w:rPr>
          <w:rFonts w:eastAsia="Times New Roman" w:cstheme="minorHAnsi"/>
          <w:color w:val="0D0D0D" w:themeColor="text1" w:themeTint="F2"/>
        </w:rPr>
        <w:t xml:space="preserve">ata can never be recovered. Mechanical shredding and incineration are such measures used for disposition of sensitive data. </w:t>
      </w:r>
    </w:p>
    <w:p w14:paraId="08909D60" w14:textId="77777777" w:rsidR="00612F49" w:rsidRPr="00091B86" w:rsidRDefault="00612F49" w:rsidP="00663603">
      <w:pPr>
        <w:pStyle w:val="ListParagraph"/>
        <w:spacing w:line="264" w:lineRule="auto"/>
        <w:ind w:left="0"/>
        <w:rPr>
          <w:rFonts w:eastAsia="Times New Roman" w:cstheme="minorHAnsi"/>
          <w:color w:val="0D0D0D" w:themeColor="text1" w:themeTint="F2"/>
        </w:rPr>
      </w:pPr>
    </w:p>
    <w:p w14:paraId="2EF2141D" w14:textId="230C19EE" w:rsidR="00612F49" w:rsidRPr="00091B86" w:rsidRDefault="00612F49" w:rsidP="00663603">
      <w:pPr>
        <w:pStyle w:val="ListParagraph"/>
        <w:spacing w:line="264" w:lineRule="auto"/>
        <w:ind w:left="0"/>
        <w:rPr>
          <w:rFonts w:eastAsia="Times New Roman" w:cstheme="minorHAnsi"/>
          <w:color w:val="0D0D0D" w:themeColor="text1" w:themeTint="F2"/>
        </w:rPr>
      </w:pPr>
      <w:r w:rsidRPr="00091B86">
        <w:rPr>
          <w:rFonts w:eastAsia="Times New Roman" w:cstheme="minorHAnsi"/>
          <w:i/>
          <w:color w:val="0D0D0D" w:themeColor="text1" w:themeTint="F2"/>
          <w:u w:val="single"/>
        </w:rPr>
        <w:t>Please note</w:t>
      </w:r>
      <w:r w:rsidRPr="00091B86">
        <w:rPr>
          <w:rFonts w:eastAsia="Times New Roman" w:cstheme="minorHAnsi"/>
          <w:color w:val="0D0D0D" w:themeColor="text1" w:themeTint="F2"/>
        </w:rPr>
        <w:t xml:space="preserve"> that "regular" deletion of files is not adequate (including the "Empty Trash" feature) - the data still exists on the disk; it is merely the index pointers to the data which are removed in such an operation. </w:t>
      </w:r>
    </w:p>
    <w:p w14:paraId="049EEBFB" w14:textId="77777777" w:rsidR="00612F49" w:rsidRPr="00091B86" w:rsidRDefault="00612F49" w:rsidP="00663603">
      <w:pPr>
        <w:pStyle w:val="ListParagraph"/>
        <w:spacing w:line="264" w:lineRule="auto"/>
        <w:ind w:left="0"/>
        <w:rPr>
          <w:rFonts w:eastAsia="Times New Roman" w:cstheme="minorHAnsi"/>
          <w:color w:val="0D0D0D" w:themeColor="text1" w:themeTint="F2"/>
        </w:rPr>
      </w:pPr>
    </w:p>
    <w:p w14:paraId="5FCF9F19" w14:textId="77777777" w:rsidR="00612F49" w:rsidRPr="00091B86" w:rsidRDefault="00612F49" w:rsidP="00091B86">
      <w:pPr>
        <w:pStyle w:val="ListParagraph"/>
        <w:numPr>
          <w:ilvl w:val="0"/>
          <w:numId w:val="5"/>
        </w:numPr>
        <w:spacing w:line="264" w:lineRule="auto"/>
        <w:ind w:left="357" w:hanging="357"/>
        <w:rPr>
          <w:rFonts w:eastAsia="Times New Roman" w:cstheme="minorHAnsi"/>
          <w:b/>
          <w:color w:val="0D0D0D" w:themeColor="text1" w:themeTint="F2"/>
        </w:rPr>
      </w:pPr>
      <w:r w:rsidRPr="00091B86">
        <w:rPr>
          <w:rFonts w:eastAsia="Times New Roman" w:cstheme="minorHAnsi"/>
          <w:b/>
          <w:color w:val="0D0D0D" w:themeColor="text1" w:themeTint="F2"/>
        </w:rPr>
        <w:t xml:space="preserve">Paper Records </w:t>
      </w:r>
    </w:p>
    <w:p w14:paraId="3B1774A6" w14:textId="77777777" w:rsidR="0034529A" w:rsidRPr="00091B86" w:rsidRDefault="00612F49" w:rsidP="00091B86">
      <w:pPr>
        <w:spacing w:line="264" w:lineRule="auto"/>
        <w:ind w:left="360"/>
        <w:rPr>
          <w:rFonts w:cstheme="minorHAnsi"/>
        </w:rPr>
      </w:pPr>
      <w:r w:rsidRPr="00091B86">
        <w:rPr>
          <w:rFonts w:eastAsia="Times New Roman" w:cstheme="minorHAnsi"/>
          <w:color w:val="0D0D0D" w:themeColor="text1" w:themeTint="F2"/>
        </w:rPr>
        <w:t>Paper records should be destroyed in a manner that leaves no possibility for reconstruction of information. The appropriate method for destroying paper records is cross-cut shreddin</w:t>
      </w:r>
      <w:r w:rsidR="00091B86">
        <w:rPr>
          <w:rFonts w:eastAsia="Times New Roman" w:cstheme="minorHAnsi"/>
          <w:color w:val="0D0D0D" w:themeColor="text1" w:themeTint="F2"/>
        </w:rPr>
        <w:t>g.</w:t>
      </w:r>
    </w:p>
    <w:sectPr w:rsidR="0034529A" w:rsidRPr="00091B86" w:rsidSect="00B840E7">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8A92" w14:textId="77777777" w:rsidR="00D20B08" w:rsidRDefault="00D20B08" w:rsidP="005B347F">
      <w:pPr>
        <w:spacing w:line="240" w:lineRule="auto"/>
      </w:pPr>
      <w:r>
        <w:separator/>
      </w:r>
    </w:p>
  </w:endnote>
  <w:endnote w:type="continuationSeparator" w:id="0">
    <w:p w14:paraId="28F865B9" w14:textId="77777777" w:rsidR="00D20B08" w:rsidRDefault="00D20B08" w:rsidP="005B3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33C" w14:textId="678A1E97" w:rsidR="005B347F" w:rsidRDefault="005B347F">
    <w:pPr>
      <w:pStyle w:val="Footer"/>
    </w:pPr>
    <w:r>
      <w:rPr>
        <w:noProof/>
      </w:rPr>
      <w:drawing>
        <wp:anchor distT="0" distB="0" distL="114300" distR="114300" simplePos="0" relativeHeight="251659264" behindDoc="0" locked="0" layoutInCell="1" allowOverlap="1" wp14:anchorId="38C46A23" wp14:editId="37CC9959">
          <wp:simplePos x="0" y="0"/>
          <wp:positionH relativeFrom="margin">
            <wp:align>right</wp:align>
          </wp:positionH>
          <wp:positionV relativeFrom="page">
            <wp:posOffset>10067925</wp:posOffset>
          </wp:positionV>
          <wp:extent cx="1864800" cy="529200"/>
          <wp:effectExtent l="0" t="0" r="2540" b="4445"/>
          <wp:wrapNone/>
          <wp:docPr id="386554180" name="Picture 3865541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52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AEED" w14:textId="10A44C91" w:rsidR="00BC564F" w:rsidRPr="00BC564F" w:rsidRDefault="00BC564F">
    <w:pPr>
      <w:pStyle w:val="Footer"/>
      <w:rPr>
        <w:lang w:val="en-IE"/>
      </w:rPr>
    </w:pPr>
    <w:r>
      <w:rPr>
        <w:lang w:val="en-IE"/>
      </w:rPr>
      <w:t>Confirmation of Data Destruction Form_v1.2_2024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10A8" w14:textId="77777777" w:rsidR="00D20B08" w:rsidRDefault="00D20B08" w:rsidP="005B347F">
      <w:pPr>
        <w:spacing w:line="240" w:lineRule="auto"/>
      </w:pPr>
      <w:r>
        <w:separator/>
      </w:r>
    </w:p>
  </w:footnote>
  <w:footnote w:type="continuationSeparator" w:id="0">
    <w:p w14:paraId="71A88EF8" w14:textId="77777777" w:rsidR="00D20B08" w:rsidRDefault="00D20B08" w:rsidP="005B3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top w:w="15" w:type="dxa"/>
        <w:left w:w="15" w:type="dxa"/>
        <w:bottom w:w="15" w:type="dxa"/>
        <w:right w:w="15" w:type="dxa"/>
      </w:tblCellMar>
      <w:tblLook w:val="04A0" w:firstRow="1" w:lastRow="0" w:firstColumn="1" w:lastColumn="0" w:noHBand="0" w:noVBand="1"/>
    </w:tblPr>
    <w:tblGrid>
      <w:gridCol w:w="1380"/>
      <w:gridCol w:w="1317"/>
    </w:tblGrid>
    <w:tr w:rsidR="005B347F" w:rsidRPr="00E024C9" w14:paraId="3F84388F" w14:textId="77777777" w:rsidTr="00DB7D15">
      <w:trPr>
        <w:jc w:val="right"/>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2201" w14:textId="77777777" w:rsidR="005B347F" w:rsidRPr="00E024C9" w:rsidRDefault="005B347F" w:rsidP="005B347F">
          <w:pPr>
            <w:spacing w:line="240" w:lineRule="auto"/>
            <w:rPr>
              <w:rFonts w:ascii="Times New Roman" w:eastAsia="Times New Roman" w:hAnsi="Times New Roman" w:cs="Times New Roman"/>
              <w:sz w:val="24"/>
              <w:szCs w:val="24"/>
              <w:lang w:eastAsia="en-IE"/>
            </w:rPr>
          </w:pPr>
          <w:r>
            <w:rPr>
              <w:rFonts w:ascii="Calibri" w:eastAsia="Times New Roman" w:hAnsi="Calibri" w:cs="Calibri"/>
              <w:b/>
              <w:bCs/>
              <w:color w:val="000000"/>
              <w:sz w:val="20"/>
              <w:szCs w:val="20"/>
              <w:lang w:eastAsia="en-IE"/>
            </w:rPr>
            <w:t>ISSDA</w:t>
          </w:r>
          <w:r w:rsidRPr="00E024C9">
            <w:rPr>
              <w:rFonts w:ascii="Calibri" w:eastAsia="Times New Roman" w:hAnsi="Calibri" w:cs="Calibri"/>
              <w:b/>
              <w:bCs/>
              <w:color w:val="000000"/>
              <w:sz w:val="20"/>
              <w:szCs w:val="20"/>
              <w:lang w:eastAsia="en-IE"/>
            </w:rPr>
            <w:t xml:space="preserve"> Office Use Only</w:t>
          </w:r>
        </w:p>
      </w:tc>
    </w:tr>
    <w:tr w:rsidR="005B347F" w:rsidRPr="00E024C9" w14:paraId="7A3EF392" w14:textId="77777777" w:rsidTr="00DB7D1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AA8A1" w14:textId="77777777" w:rsidR="005B347F" w:rsidRPr="00E024C9" w:rsidRDefault="005B347F" w:rsidP="005B347F">
          <w:pPr>
            <w:spacing w:line="240" w:lineRule="auto"/>
            <w:rPr>
              <w:rFonts w:ascii="Times New Roman" w:eastAsia="Times New Roman" w:hAnsi="Times New Roman" w:cs="Times New Roman"/>
              <w:sz w:val="24"/>
              <w:szCs w:val="24"/>
              <w:lang w:eastAsia="en-IE"/>
            </w:rPr>
          </w:pPr>
          <w:r>
            <w:rPr>
              <w:rFonts w:ascii="Calibri" w:eastAsia="Times New Roman" w:hAnsi="Calibri" w:cs="Calibri"/>
              <w:color w:val="000000"/>
              <w:sz w:val="20"/>
              <w:szCs w:val="20"/>
              <w:lang w:eastAsia="en-IE"/>
            </w:rPr>
            <w:t xml:space="preserve">Request </w:t>
          </w:r>
          <w:r w:rsidRPr="00E024C9">
            <w:rPr>
              <w:rFonts w:ascii="Calibri" w:eastAsia="Times New Roman" w:hAnsi="Calibri" w:cs="Calibri"/>
              <w:color w:val="000000"/>
              <w:sz w:val="20"/>
              <w:szCs w:val="20"/>
              <w:lang w:eastAsia="en-IE"/>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40ACB" w14:textId="77777777" w:rsidR="005B347F" w:rsidRPr="00E024C9" w:rsidRDefault="005B347F" w:rsidP="005B347F">
          <w:pPr>
            <w:spacing w:line="240" w:lineRule="auto"/>
            <w:rPr>
              <w:rFonts w:ascii="Times New Roman" w:eastAsia="Times New Roman" w:hAnsi="Times New Roman" w:cs="Times New Roman"/>
              <w:sz w:val="24"/>
              <w:szCs w:val="24"/>
              <w:lang w:eastAsia="en-IE"/>
            </w:rPr>
          </w:pPr>
        </w:p>
      </w:tc>
    </w:tr>
    <w:tr w:rsidR="005B347F" w:rsidRPr="00E024C9" w14:paraId="56AED1B6" w14:textId="77777777" w:rsidTr="00DB7D15">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32278" w14:textId="77777777" w:rsidR="005B347F" w:rsidRPr="00E024C9" w:rsidRDefault="005B347F" w:rsidP="005B347F">
          <w:pPr>
            <w:spacing w:line="240" w:lineRule="auto"/>
            <w:rPr>
              <w:rFonts w:ascii="Times New Roman" w:eastAsia="Times New Roman" w:hAnsi="Times New Roman" w:cs="Times New Roman"/>
              <w:sz w:val="24"/>
              <w:szCs w:val="24"/>
              <w:lang w:eastAsia="en-IE"/>
            </w:rPr>
          </w:pPr>
          <w:r w:rsidRPr="00E024C9">
            <w:rPr>
              <w:rFonts w:ascii="Calibri" w:eastAsia="Times New Roman" w:hAnsi="Calibri" w:cs="Calibri"/>
              <w:color w:val="000000"/>
              <w:sz w:val="20"/>
              <w:szCs w:val="20"/>
              <w:lang w:eastAsia="en-IE"/>
            </w:rPr>
            <w:t>Date Received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E4E4D" w14:textId="77777777" w:rsidR="005B347F" w:rsidRPr="00E024C9" w:rsidRDefault="005B347F" w:rsidP="005B347F">
          <w:pPr>
            <w:spacing w:line="240" w:lineRule="auto"/>
            <w:rPr>
              <w:rFonts w:ascii="Times New Roman" w:eastAsia="Times New Roman" w:hAnsi="Times New Roman" w:cs="Times New Roman"/>
              <w:sz w:val="24"/>
              <w:szCs w:val="24"/>
              <w:lang w:eastAsia="en-IE"/>
            </w:rPr>
          </w:pPr>
          <w:r>
            <w:rPr>
              <w:rFonts w:ascii="Calibri" w:eastAsia="Times New Roman" w:hAnsi="Calibri" w:cs="Calibri"/>
              <w:color w:val="AEAAAA"/>
              <w:sz w:val="20"/>
              <w:szCs w:val="20"/>
              <w:lang w:eastAsia="en-IE"/>
            </w:rPr>
            <w:t>YYYY-MM-DD</w:t>
          </w:r>
        </w:p>
      </w:tc>
    </w:tr>
  </w:tbl>
  <w:p w14:paraId="0F9712BE" w14:textId="77777777" w:rsidR="005B347F" w:rsidRDefault="005B3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6529"/>
    <w:multiLevelType w:val="hybridMultilevel"/>
    <w:tmpl w:val="0CE4F70E"/>
    <w:lvl w:ilvl="0" w:tplc="04090015">
      <w:start w:val="1"/>
      <w:numFmt w:val="upperLetter"/>
      <w:lvlText w:val="%1."/>
      <w:lvlJc w:val="left"/>
      <w:pPr>
        <w:ind w:left="9432" w:hanging="360"/>
      </w:pPr>
      <w:rPr>
        <w:rFonts w:hint="default"/>
      </w:rPr>
    </w:lvl>
    <w:lvl w:ilvl="1" w:tplc="04090019" w:tentative="1">
      <w:start w:val="1"/>
      <w:numFmt w:val="lowerLetter"/>
      <w:lvlText w:val="%2."/>
      <w:lvlJc w:val="left"/>
      <w:pPr>
        <w:ind w:left="10152" w:hanging="360"/>
      </w:pPr>
    </w:lvl>
    <w:lvl w:ilvl="2" w:tplc="0409001B" w:tentative="1">
      <w:start w:val="1"/>
      <w:numFmt w:val="lowerRoman"/>
      <w:lvlText w:val="%3."/>
      <w:lvlJc w:val="right"/>
      <w:pPr>
        <w:ind w:left="10872" w:hanging="180"/>
      </w:pPr>
    </w:lvl>
    <w:lvl w:ilvl="3" w:tplc="0409000F" w:tentative="1">
      <w:start w:val="1"/>
      <w:numFmt w:val="decimal"/>
      <w:lvlText w:val="%4."/>
      <w:lvlJc w:val="left"/>
      <w:pPr>
        <w:ind w:left="11592" w:hanging="360"/>
      </w:pPr>
    </w:lvl>
    <w:lvl w:ilvl="4" w:tplc="04090019" w:tentative="1">
      <w:start w:val="1"/>
      <w:numFmt w:val="lowerLetter"/>
      <w:lvlText w:val="%5."/>
      <w:lvlJc w:val="left"/>
      <w:pPr>
        <w:ind w:left="12312" w:hanging="360"/>
      </w:pPr>
    </w:lvl>
    <w:lvl w:ilvl="5" w:tplc="0409001B" w:tentative="1">
      <w:start w:val="1"/>
      <w:numFmt w:val="lowerRoman"/>
      <w:lvlText w:val="%6."/>
      <w:lvlJc w:val="right"/>
      <w:pPr>
        <w:ind w:left="13032" w:hanging="180"/>
      </w:pPr>
    </w:lvl>
    <w:lvl w:ilvl="6" w:tplc="0409000F" w:tentative="1">
      <w:start w:val="1"/>
      <w:numFmt w:val="decimal"/>
      <w:lvlText w:val="%7."/>
      <w:lvlJc w:val="left"/>
      <w:pPr>
        <w:ind w:left="13752" w:hanging="360"/>
      </w:pPr>
    </w:lvl>
    <w:lvl w:ilvl="7" w:tplc="04090019" w:tentative="1">
      <w:start w:val="1"/>
      <w:numFmt w:val="lowerLetter"/>
      <w:lvlText w:val="%8."/>
      <w:lvlJc w:val="left"/>
      <w:pPr>
        <w:ind w:left="14472" w:hanging="360"/>
      </w:pPr>
    </w:lvl>
    <w:lvl w:ilvl="8" w:tplc="0409001B" w:tentative="1">
      <w:start w:val="1"/>
      <w:numFmt w:val="lowerRoman"/>
      <w:lvlText w:val="%9."/>
      <w:lvlJc w:val="right"/>
      <w:pPr>
        <w:ind w:left="15192" w:hanging="180"/>
      </w:pPr>
    </w:lvl>
  </w:abstractNum>
  <w:abstractNum w:abstractNumId="1" w15:restartNumberingAfterBreak="0">
    <w:nsid w:val="20C13E9C"/>
    <w:multiLevelType w:val="hybridMultilevel"/>
    <w:tmpl w:val="B7F6E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56BC5"/>
    <w:multiLevelType w:val="hybridMultilevel"/>
    <w:tmpl w:val="6FD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D5B59"/>
    <w:multiLevelType w:val="hybridMultilevel"/>
    <w:tmpl w:val="443C2124"/>
    <w:lvl w:ilvl="0" w:tplc="49746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921AF0"/>
    <w:multiLevelType w:val="hybridMultilevel"/>
    <w:tmpl w:val="A236762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15251791">
    <w:abstractNumId w:val="0"/>
  </w:num>
  <w:num w:numId="2" w16cid:durableId="1963032493">
    <w:abstractNumId w:val="3"/>
  </w:num>
  <w:num w:numId="3" w16cid:durableId="1458137892">
    <w:abstractNumId w:val="1"/>
  </w:num>
  <w:num w:numId="4" w16cid:durableId="236595864">
    <w:abstractNumId w:val="2"/>
  </w:num>
  <w:num w:numId="5" w16cid:durableId="61415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49"/>
    <w:rsid w:val="00082CA1"/>
    <w:rsid w:val="00091B86"/>
    <w:rsid w:val="00134B8D"/>
    <w:rsid w:val="00142B1E"/>
    <w:rsid w:val="00142C0C"/>
    <w:rsid w:val="001A25E4"/>
    <w:rsid w:val="0022705A"/>
    <w:rsid w:val="002322B9"/>
    <w:rsid w:val="002A369E"/>
    <w:rsid w:val="00304E5A"/>
    <w:rsid w:val="00321CEA"/>
    <w:rsid w:val="0034529A"/>
    <w:rsid w:val="00394A6D"/>
    <w:rsid w:val="003F5927"/>
    <w:rsid w:val="0043483D"/>
    <w:rsid w:val="0055034D"/>
    <w:rsid w:val="005618D6"/>
    <w:rsid w:val="005B347F"/>
    <w:rsid w:val="00612F49"/>
    <w:rsid w:val="00663603"/>
    <w:rsid w:val="006A0562"/>
    <w:rsid w:val="006F06ED"/>
    <w:rsid w:val="006F4C7D"/>
    <w:rsid w:val="0070017A"/>
    <w:rsid w:val="00747F51"/>
    <w:rsid w:val="00786585"/>
    <w:rsid w:val="007D7735"/>
    <w:rsid w:val="0081143E"/>
    <w:rsid w:val="00826C63"/>
    <w:rsid w:val="00826EE8"/>
    <w:rsid w:val="008B3535"/>
    <w:rsid w:val="00946B49"/>
    <w:rsid w:val="009B22F3"/>
    <w:rsid w:val="009D3870"/>
    <w:rsid w:val="009D7F15"/>
    <w:rsid w:val="009E6FD1"/>
    <w:rsid w:val="00A77D56"/>
    <w:rsid w:val="00A91CA2"/>
    <w:rsid w:val="00B036D1"/>
    <w:rsid w:val="00B252FE"/>
    <w:rsid w:val="00B362B6"/>
    <w:rsid w:val="00B840E7"/>
    <w:rsid w:val="00BB2CB8"/>
    <w:rsid w:val="00BC564F"/>
    <w:rsid w:val="00BF2C3A"/>
    <w:rsid w:val="00C9231F"/>
    <w:rsid w:val="00CC63CD"/>
    <w:rsid w:val="00CD79D8"/>
    <w:rsid w:val="00CF497F"/>
    <w:rsid w:val="00D20B08"/>
    <w:rsid w:val="00D30783"/>
    <w:rsid w:val="00D5316B"/>
    <w:rsid w:val="00D61155"/>
    <w:rsid w:val="00D800B3"/>
    <w:rsid w:val="00DB473C"/>
    <w:rsid w:val="00EA3355"/>
    <w:rsid w:val="00EB1816"/>
    <w:rsid w:val="00F26131"/>
    <w:rsid w:val="00F626D5"/>
    <w:rsid w:val="00FA0D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7543"/>
  <w15:chartTrackingRefBased/>
  <w15:docId w15:val="{F9DE0065-1150-4FE9-B213-7F7CF9F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2F49"/>
    <w:pPr>
      <w:spacing w:after="0" w:line="300"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rsid w:val="00612F49"/>
    <w:pPr>
      <w:spacing w:before="600" w:line="240" w:lineRule="auto"/>
    </w:pPr>
    <w:rPr>
      <w:color w:val="404040" w:themeColor="text1" w:themeTint="BF"/>
    </w:rPr>
  </w:style>
  <w:style w:type="character" w:customStyle="1" w:styleId="SignatureChar">
    <w:name w:val="Signature Char"/>
    <w:basedOn w:val="DefaultParagraphFont"/>
    <w:link w:val="Signature"/>
    <w:rsid w:val="00612F49"/>
    <w:rPr>
      <w:rFonts w:eastAsiaTheme="minorEastAsia"/>
      <w:color w:val="404040" w:themeColor="text1" w:themeTint="BF"/>
      <w:lang w:val="en-US"/>
    </w:rPr>
  </w:style>
  <w:style w:type="paragraph" w:styleId="ListParagraph">
    <w:name w:val="List Paragraph"/>
    <w:basedOn w:val="Normal"/>
    <w:qFormat/>
    <w:rsid w:val="00612F49"/>
    <w:pPr>
      <w:ind w:left="720"/>
      <w:contextualSpacing/>
    </w:pPr>
  </w:style>
  <w:style w:type="table" w:styleId="TableGrid">
    <w:name w:val="Table Grid"/>
    <w:basedOn w:val="TableNormal"/>
    <w:uiPriority w:val="59"/>
    <w:rsid w:val="00612F4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C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EA"/>
    <w:rPr>
      <w:rFonts w:ascii="Segoe UI" w:eastAsiaTheme="minorEastAsia" w:hAnsi="Segoe UI" w:cs="Segoe UI"/>
      <w:sz w:val="18"/>
      <w:szCs w:val="18"/>
      <w:lang w:val="en-US"/>
    </w:rPr>
  </w:style>
  <w:style w:type="character" w:styleId="PlaceholderText">
    <w:name w:val="Placeholder Text"/>
    <w:basedOn w:val="DefaultParagraphFont"/>
    <w:uiPriority w:val="99"/>
    <w:rsid w:val="00946B49"/>
    <w:rPr>
      <w:color w:val="808080"/>
    </w:rPr>
  </w:style>
  <w:style w:type="character" w:styleId="CommentReference">
    <w:name w:val="annotation reference"/>
    <w:basedOn w:val="DefaultParagraphFont"/>
    <w:uiPriority w:val="99"/>
    <w:semiHidden/>
    <w:unhideWhenUsed/>
    <w:rsid w:val="00D800B3"/>
    <w:rPr>
      <w:sz w:val="16"/>
      <w:szCs w:val="16"/>
    </w:rPr>
  </w:style>
  <w:style w:type="paragraph" w:styleId="CommentText">
    <w:name w:val="annotation text"/>
    <w:basedOn w:val="Normal"/>
    <w:link w:val="CommentTextChar"/>
    <w:uiPriority w:val="99"/>
    <w:unhideWhenUsed/>
    <w:rsid w:val="00D800B3"/>
    <w:pPr>
      <w:spacing w:line="240" w:lineRule="auto"/>
    </w:pPr>
    <w:rPr>
      <w:sz w:val="20"/>
      <w:szCs w:val="20"/>
    </w:rPr>
  </w:style>
  <w:style w:type="character" w:customStyle="1" w:styleId="CommentTextChar">
    <w:name w:val="Comment Text Char"/>
    <w:basedOn w:val="DefaultParagraphFont"/>
    <w:link w:val="CommentText"/>
    <w:uiPriority w:val="99"/>
    <w:rsid w:val="00D800B3"/>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800B3"/>
    <w:rPr>
      <w:b/>
      <w:bCs/>
    </w:rPr>
  </w:style>
  <w:style w:type="character" w:customStyle="1" w:styleId="CommentSubjectChar">
    <w:name w:val="Comment Subject Char"/>
    <w:basedOn w:val="CommentTextChar"/>
    <w:link w:val="CommentSubject"/>
    <w:uiPriority w:val="99"/>
    <w:semiHidden/>
    <w:rsid w:val="00D800B3"/>
    <w:rPr>
      <w:rFonts w:eastAsiaTheme="minorEastAsia"/>
      <w:b/>
      <w:bCs/>
      <w:sz w:val="20"/>
      <w:szCs w:val="20"/>
      <w:lang w:val="en-US"/>
    </w:rPr>
  </w:style>
  <w:style w:type="paragraph" w:styleId="Revision">
    <w:name w:val="Revision"/>
    <w:hidden/>
    <w:uiPriority w:val="99"/>
    <w:semiHidden/>
    <w:rsid w:val="00082CA1"/>
    <w:pPr>
      <w:spacing w:after="0" w:line="240" w:lineRule="auto"/>
    </w:pPr>
    <w:rPr>
      <w:rFonts w:eastAsiaTheme="minorEastAsia"/>
      <w:lang w:val="en-US"/>
    </w:rPr>
  </w:style>
  <w:style w:type="character" w:styleId="Hyperlink">
    <w:name w:val="Hyperlink"/>
    <w:basedOn w:val="DefaultParagraphFont"/>
    <w:uiPriority w:val="99"/>
    <w:unhideWhenUsed/>
    <w:rsid w:val="00BB2CB8"/>
    <w:rPr>
      <w:color w:val="0563C1" w:themeColor="hyperlink"/>
      <w:u w:val="single"/>
    </w:rPr>
  </w:style>
  <w:style w:type="character" w:styleId="UnresolvedMention">
    <w:name w:val="Unresolved Mention"/>
    <w:basedOn w:val="DefaultParagraphFont"/>
    <w:uiPriority w:val="99"/>
    <w:semiHidden/>
    <w:unhideWhenUsed/>
    <w:rsid w:val="00BB2CB8"/>
    <w:rPr>
      <w:color w:val="605E5C"/>
      <w:shd w:val="clear" w:color="auto" w:fill="E1DFDD"/>
    </w:rPr>
  </w:style>
  <w:style w:type="paragraph" w:styleId="PlainText">
    <w:name w:val="Plain Text"/>
    <w:basedOn w:val="Normal"/>
    <w:link w:val="PlainTextChar"/>
    <w:semiHidden/>
    <w:rsid w:val="00C9231F"/>
    <w:pPr>
      <w:spacing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C9231F"/>
    <w:rPr>
      <w:rFonts w:ascii="Courier New" w:eastAsia="Times New Roman" w:hAnsi="Courier New" w:cs="Times New Roman"/>
      <w:sz w:val="20"/>
      <w:szCs w:val="20"/>
      <w:lang w:val="en-GB"/>
    </w:rPr>
  </w:style>
  <w:style w:type="paragraph" w:styleId="Header">
    <w:name w:val="header"/>
    <w:basedOn w:val="Normal"/>
    <w:link w:val="HeaderChar"/>
    <w:uiPriority w:val="99"/>
    <w:unhideWhenUsed/>
    <w:rsid w:val="005B347F"/>
    <w:pPr>
      <w:tabs>
        <w:tab w:val="center" w:pos="4513"/>
        <w:tab w:val="right" w:pos="9026"/>
      </w:tabs>
      <w:spacing w:line="240" w:lineRule="auto"/>
    </w:pPr>
  </w:style>
  <w:style w:type="character" w:customStyle="1" w:styleId="HeaderChar">
    <w:name w:val="Header Char"/>
    <w:basedOn w:val="DefaultParagraphFont"/>
    <w:link w:val="Header"/>
    <w:uiPriority w:val="99"/>
    <w:rsid w:val="005B347F"/>
    <w:rPr>
      <w:rFonts w:eastAsiaTheme="minorEastAsia"/>
      <w:lang w:val="en-US"/>
    </w:rPr>
  </w:style>
  <w:style w:type="paragraph" w:styleId="Footer">
    <w:name w:val="footer"/>
    <w:basedOn w:val="Normal"/>
    <w:link w:val="FooterChar"/>
    <w:uiPriority w:val="99"/>
    <w:unhideWhenUsed/>
    <w:rsid w:val="005B347F"/>
    <w:pPr>
      <w:tabs>
        <w:tab w:val="center" w:pos="4513"/>
        <w:tab w:val="right" w:pos="9026"/>
      </w:tabs>
      <w:spacing w:line="240" w:lineRule="auto"/>
    </w:pPr>
  </w:style>
  <w:style w:type="character" w:customStyle="1" w:styleId="FooterChar">
    <w:name w:val="Footer Char"/>
    <w:basedOn w:val="DefaultParagraphFont"/>
    <w:link w:val="Footer"/>
    <w:uiPriority w:val="99"/>
    <w:rsid w:val="005B347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raser.heidi.ie/" TargetMode="External"/><Relationship Id="rId4" Type="http://schemas.openxmlformats.org/officeDocument/2006/relationships/settings" Target="settings.xml"/><Relationship Id="rId9" Type="http://schemas.openxmlformats.org/officeDocument/2006/relationships/hyperlink" Target="mailto:issda@ucd.i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1D60-A6D7-4D49-80AA-693CBC60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Orna Donoghue</dc:creator>
  <cp:keywords/>
  <dc:description/>
  <cp:lastModifiedBy>vanessa buckley</cp:lastModifiedBy>
  <cp:revision>2</cp:revision>
  <cp:lastPrinted>2019-02-08T16:17:00Z</cp:lastPrinted>
  <dcterms:created xsi:type="dcterms:W3CDTF">2025-04-28T14:09:00Z</dcterms:created>
  <dcterms:modified xsi:type="dcterms:W3CDTF">2025-04-28T14:09:00Z</dcterms:modified>
</cp:coreProperties>
</file>