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C404019" w:rsidR="00374B53" w:rsidRDefault="006E3B85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Politics and International Relations</w:t>
            </w:r>
            <w:r w:rsidR="009B276C" w:rsidRPr="0065290A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</w:t>
            </w:r>
          </w:p>
          <w:p w14:paraId="66A32292" w14:textId="030CC0AE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C61C5E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3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40238F08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6E3B85">
              <w:rPr>
                <w:rFonts w:asciiTheme="minorHAnsi" w:hAnsiTheme="minorHAnsi" w:cs="Arial"/>
                <w:b/>
                <w:sz w:val="22"/>
                <w:szCs w:val="22"/>
              </w:rPr>
              <w:t>Politics and International Relations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89D47E4" w14:textId="77777777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 spire academic colleague with whom you would like to work, please state their name(s) below: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70138094" w14:textId="470AEF21" w:rsidR="00535410" w:rsidRPr="00392B97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9" w:history="1"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Pr="00392B97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31</w:t>
            </w:r>
            <w:r w:rsidRPr="00392B97">
              <w:rPr>
                <w:rFonts w:asciiTheme="minorHAnsi" w:hAnsiTheme="minorHAnsi" w:cs="Arial"/>
                <w:b/>
                <w:smallCaps/>
              </w:rPr>
              <w:t xml:space="preserve"> jan </w:t>
            </w:r>
            <w:r w:rsidRPr="00392B97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202</w:t>
            </w:r>
            <w:r w:rsidR="00C61C5E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3</w:t>
            </w:r>
            <w:r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2FC46092" w:rsidR="00535410" w:rsidRPr="0018017E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6F5610E0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A2D8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politics and international relations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 or alternative external funding – full fees and appropriate living expenses. the programme does not accept self-funded applicants)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3FE338BD" w14:textId="77777777" w:rsidR="00985911" w:rsidRDefault="00985911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10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1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719FD675" w14:textId="77777777" w:rsidR="00571408" w:rsidRPr="000A08BB" w:rsidRDefault="00571408" w:rsidP="00994531">
      <w:pPr>
        <w:rPr>
          <w:rFonts w:asciiTheme="minorHAnsi" w:hAnsiTheme="minorHAnsi"/>
        </w:rPr>
      </w:pPr>
    </w:p>
    <w:p w14:paraId="2F295C45" w14:textId="77777777" w:rsidR="00CA5B72" w:rsidRDefault="00CA5B72" w:rsidP="00994531">
      <w:pPr>
        <w:rPr>
          <w:rFonts w:asciiTheme="minorHAnsi" w:hAnsiTheme="minorHAnsi"/>
          <w:b/>
        </w:rPr>
      </w:pPr>
    </w:p>
    <w:p w14:paraId="13AEF52B" w14:textId="77777777" w:rsidR="00CA5B72" w:rsidRDefault="00CA5B72" w:rsidP="00994531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D13DFD"/>
    <w:rsid w:val="00D2435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spire/study/prospectivephdstudents/phdpoliticsinternationalrelatio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spire/study/prospectivephdstudents/ucdiseulthonohandoctoral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439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13</cp:revision>
  <dcterms:created xsi:type="dcterms:W3CDTF">2021-02-08T12:05:00Z</dcterms:created>
  <dcterms:modified xsi:type="dcterms:W3CDTF">2022-10-28T15:30:00Z</dcterms:modified>
</cp:coreProperties>
</file>